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margin" w:tblpY="2836"/>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75"/>
      </w:tblGrid>
      <w:tr w:rsidR="004646F6" w:rsidRPr="00501905" w:rsidTr="00FC6AEB">
        <w:trPr>
          <w:trHeight w:hRule="exact" w:val="902"/>
        </w:trPr>
        <w:tc>
          <w:tcPr>
            <w:tcW w:w="9271" w:type="dxa"/>
            <w:gridSpan w:val="2"/>
            <w:tcMar>
              <w:left w:w="0" w:type="dxa"/>
              <w:right w:w="0" w:type="dxa"/>
            </w:tcMar>
          </w:tcPr>
          <w:p w:rsidR="00E12E5C" w:rsidRPr="00501905" w:rsidRDefault="00FE5D49" w:rsidP="00FC6AEB">
            <w:pPr>
              <w:pStyle w:val="EYDocumenttitle"/>
              <w:rPr>
                <w:rFonts w:cs="Arial"/>
              </w:rPr>
            </w:pPr>
            <w:r w:rsidRPr="00501905">
              <w:rPr>
                <w:rFonts w:cs="Arial"/>
              </w:rPr>
              <w:t xml:space="preserve">News </w:t>
            </w:r>
            <w:r w:rsidR="001A321F" w:rsidRPr="00501905">
              <w:rPr>
                <w:rFonts w:cs="Arial"/>
              </w:rPr>
              <w:t>r</w:t>
            </w:r>
            <w:r w:rsidRPr="00501905">
              <w:rPr>
                <w:rFonts w:cs="Arial"/>
              </w:rPr>
              <w:t>elease</w:t>
            </w:r>
          </w:p>
        </w:tc>
      </w:tr>
      <w:tr w:rsidR="004646F6" w:rsidRPr="00501905" w:rsidTr="00FC6AEB">
        <w:trPr>
          <w:trHeight w:hRule="exact" w:val="550"/>
        </w:trPr>
        <w:tc>
          <w:tcPr>
            <w:tcW w:w="9271" w:type="dxa"/>
            <w:gridSpan w:val="2"/>
            <w:tcMar>
              <w:left w:w="0" w:type="dxa"/>
              <w:right w:w="0" w:type="dxa"/>
            </w:tcMar>
          </w:tcPr>
          <w:p w:rsidR="00543F58" w:rsidRPr="00501905" w:rsidRDefault="00A029AA" w:rsidP="00FC6AEB">
            <w:pPr>
              <w:pStyle w:val="EYDocumentpromptsbold"/>
              <w:rPr>
                <w:rFonts w:ascii="Arial" w:hAnsi="Arial" w:cs="Arial"/>
              </w:rPr>
            </w:pPr>
            <w:r w:rsidRPr="00501905">
              <w:rPr>
                <w:rFonts w:ascii="Arial" w:hAnsi="Arial" w:cs="Arial"/>
              </w:rPr>
              <w:t xml:space="preserve">For immediate </w:t>
            </w:r>
            <w:r w:rsidR="00543F58" w:rsidRPr="00501905">
              <w:rPr>
                <w:rFonts w:ascii="Arial" w:hAnsi="Arial" w:cs="Arial"/>
              </w:rPr>
              <w:t>release</w:t>
            </w:r>
          </w:p>
          <w:p w:rsidR="005B61BF" w:rsidRPr="00501905" w:rsidRDefault="005B61BF" w:rsidP="00FC6AEB">
            <w:pPr>
              <w:pStyle w:val="EYDocumentpromptsbold"/>
              <w:rPr>
                <w:rFonts w:ascii="Arial" w:hAnsi="Arial" w:cs="Arial"/>
              </w:rPr>
            </w:pPr>
          </w:p>
        </w:tc>
      </w:tr>
      <w:tr w:rsidR="004646F6" w:rsidRPr="00501905" w:rsidTr="00FC6AEB">
        <w:trPr>
          <w:trHeight w:hRule="exact" w:val="369"/>
        </w:trPr>
        <w:tc>
          <w:tcPr>
            <w:tcW w:w="6096" w:type="dxa"/>
            <w:tcMar>
              <w:left w:w="0" w:type="dxa"/>
              <w:right w:w="0" w:type="dxa"/>
            </w:tcMar>
          </w:tcPr>
          <w:p w:rsidR="00FC2C65" w:rsidRPr="00501905" w:rsidRDefault="005B61BF" w:rsidP="00FC6AEB">
            <w:pPr>
              <w:pStyle w:val="EYDocumentprompts"/>
              <w:rPr>
                <w:rFonts w:cs="Arial"/>
              </w:rPr>
            </w:pPr>
            <w:r w:rsidRPr="00501905">
              <w:rPr>
                <w:rFonts w:cs="Arial"/>
              </w:rPr>
              <w:t>Caroline DUPUY</w:t>
            </w:r>
          </w:p>
        </w:tc>
        <w:tc>
          <w:tcPr>
            <w:tcW w:w="3175" w:type="dxa"/>
            <w:tcMar>
              <w:left w:w="0" w:type="dxa"/>
              <w:right w:w="0" w:type="dxa"/>
            </w:tcMar>
          </w:tcPr>
          <w:p w:rsidR="00FC2C65" w:rsidRPr="00501905" w:rsidRDefault="00FC2C65" w:rsidP="00FC6AEB">
            <w:pPr>
              <w:pStyle w:val="EYDocumentprompts"/>
              <w:rPr>
                <w:rFonts w:cs="Arial"/>
              </w:rPr>
            </w:pPr>
          </w:p>
        </w:tc>
      </w:tr>
      <w:tr w:rsidR="004646F6" w:rsidRPr="00501905" w:rsidTr="00FC6AEB">
        <w:trPr>
          <w:trHeight w:hRule="exact" w:val="369"/>
        </w:trPr>
        <w:tc>
          <w:tcPr>
            <w:tcW w:w="6096" w:type="dxa"/>
            <w:tcMar>
              <w:left w:w="0" w:type="dxa"/>
              <w:right w:w="0" w:type="dxa"/>
            </w:tcMar>
          </w:tcPr>
          <w:p w:rsidR="00FE5D49" w:rsidRPr="00501905" w:rsidRDefault="005B61BF" w:rsidP="00FC6AEB">
            <w:pPr>
              <w:pStyle w:val="EYDocumentprompts"/>
              <w:rPr>
                <w:rFonts w:cs="Arial"/>
              </w:rPr>
            </w:pPr>
            <w:r w:rsidRPr="00501905">
              <w:rPr>
                <w:rFonts w:cs="Arial"/>
              </w:rPr>
              <w:t>EY Luxembourg</w:t>
            </w:r>
          </w:p>
        </w:tc>
        <w:tc>
          <w:tcPr>
            <w:tcW w:w="3175" w:type="dxa"/>
            <w:tcMar>
              <w:left w:w="0" w:type="dxa"/>
              <w:right w:w="0" w:type="dxa"/>
            </w:tcMar>
          </w:tcPr>
          <w:p w:rsidR="00FE5D49" w:rsidRPr="00501905" w:rsidRDefault="00FE5D49" w:rsidP="00FC6AEB">
            <w:pPr>
              <w:pStyle w:val="EYDocumentprompts"/>
              <w:rPr>
                <w:rFonts w:cs="Arial"/>
              </w:rPr>
            </w:pPr>
          </w:p>
        </w:tc>
      </w:tr>
      <w:tr w:rsidR="004646F6" w:rsidRPr="00501905" w:rsidTr="00FC6AEB">
        <w:trPr>
          <w:trHeight w:hRule="exact" w:val="369"/>
        </w:trPr>
        <w:tc>
          <w:tcPr>
            <w:tcW w:w="6096" w:type="dxa"/>
            <w:tcMar>
              <w:left w:w="0" w:type="dxa"/>
              <w:right w:w="0" w:type="dxa"/>
            </w:tcMar>
          </w:tcPr>
          <w:p w:rsidR="00FE5D49" w:rsidRPr="00501905" w:rsidRDefault="005B61BF" w:rsidP="00FC6AEB">
            <w:pPr>
              <w:pStyle w:val="EYDocumentprompts"/>
              <w:rPr>
                <w:rFonts w:cs="Arial"/>
              </w:rPr>
            </w:pPr>
            <w:r w:rsidRPr="00501905">
              <w:rPr>
                <w:rFonts w:cs="Arial"/>
              </w:rPr>
              <w:t>Tel.: + 352 42 124 7552</w:t>
            </w:r>
          </w:p>
        </w:tc>
        <w:tc>
          <w:tcPr>
            <w:tcW w:w="3175" w:type="dxa"/>
            <w:tcMar>
              <w:left w:w="0" w:type="dxa"/>
              <w:right w:w="0" w:type="dxa"/>
            </w:tcMar>
          </w:tcPr>
          <w:p w:rsidR="00FE5D49" w:rsidRPr="00501905" w:rsidRDefault="00FE5D49" w:rsidP="00FC6AEB">
            <w:pPr>
              <w:pStyle w:val="EYDocumentprompts"/>
              <w:rPr>
                <w:rFonts w:cs="Arial"/>
              </w:rPr>
            </w:pPr>
          </w:p>
        </w:tc>
      </w:tr>
      <w:tr w:rsidR="004646F6" w:rsidRPr="00501905" w:rsidTr="00FC6AEB">
        <w:trPr>
          <w:trHeight w:hRule="exact" w:val="369"/>
        </w:trPr>
        <w:tc>
          <w:tcPr>
            <w:tcW w:w="6096" w:type="dxa"/>
            <w:tcMar>
              <w:left w:w="0" w:type="dxa"/>
              <w:right w:w="0" w:type="dxa"/>
            </w:tcMar>
          </w:tcPr>
          <w:p w:rsidR="00FE5D49" w:rsidRPr="00501905" w:rsidRDefault="00E549B5" w:rsidP="001531F9">
            <w:pPr>
              <w:pStyle w:val="EYDocumentprompts"/>
              <w:rPr>
                <w:rFonts w:cs="Arial"/>
              </w:rPr>
            </w:pPr>
            <w:hyperlink r:id="rId8" w:history="1">
              <w:r w:rsidR="00A029AA" w:rsidRPr="00501905">
                <w:rPr>
                  <w:rStyle w:val="Hyperlink"/>
                  <w:rFonts w:cs="Arial"/>
                  <w:color w:val="auto"/>
                </w:rPr>
                <w:t>Caroline.dupuy@lu.ey.com</w:t>
              </w:r>
            </w:hyperlink>
          </w:p>
          <w:p w:rsidR="00A029AA" w:rsidRPr="00501905" w:rsidRDefault="00A029AA" w:rsidP="001531F9">
            <w:pPr>
              <w:pStyle w:val="EYDocumentprompts"/>
              <w:rPr>
                <w:rFonts w:cs="Arial"/>
              </w:rPr>
            </w:pPr>
          </w:p>
          <w:p w:rsidR="00A029AA" w:rsidRPr="00501905" w:rsidRDefault="00A029AA" w:rsidP="001531F9">
            <w:pPr>
              <w:pStyle w:val="EYDocumentprompts"/>
              <w:rPr>
                <w:rFonts w:cs="Arial"/>
              </w:rPr>
            </w:pPr>
          </w:p>
        </w:tc>
        <w:tc>
          <w:tcPr>
            <w:tcW w:w="3175" w:type="dxa"/>
            <w:tcMar>
              <w:left w:w="0" w:type="dxa"/>
              <w:right w:w="0" w:type="dxa"/>
            </w:tcMar>
          </w:tcPr>
          <w:p w:rsidR="00FE5D49" w:rsidRPr="00501905" w:rsidRDefault="00FE5D49" w:rsidP="00FC6AEB">
            <w:pPr>
              <w:pStyle w:val="EYDocumentprompts"/>
              <w:rPr>
                <w:rFonts w:cs="Arial"/>
              </w:rPr>
            </w:pPr>
          </w:p>
        </w:tc>
      </w:tr>
    </w:tbl>
    <w:p w:rsidR="00A029AA" w:rsidRPr="00501905" w:rsidRDefault="00A029AA" w:rsidP="00A029AA">
      <w:pPr>
        <w:rPr>
          <w:rFonts w:cs="Arial"/>
          <w:b/>
          <w:bCs/>
          <w:sz w:val="22"/>
          <w:szCs w:val="22"/>
        </w:rPr>
      </w:pPr>
    </w:p>
    <w:p w:rsidR="00597383" w:rsidRDefault="00597383" w:rsidP="00597383">
      <w:pPr>
        <w:pStyle w:val="NormalWeb"/>
        <w:spacing w:after="240" w:line="360" w:lineRule="auto"/>
        <w:rPr>
          <w:rFonts w:eastAsia="Arial" w:cs="Arial"/>
          <w:b/>
          <w:bCs/>
          <w:sz w:val="28"/>
          <w:szCs w:val="28"/>
        </w:rPr>
      </w:pPr>
      <w:r>
        <w:rPr>
          <w:b/>
          <w:bCs/>
          <w:sz w:val="28"/>
          <w:szCs w:val="28"/>
        </w:rPr>
        <w:t>EY research challenges value of financial advice to understand why one-third of wealth management clients plan to switch providers</w:t>
      </w:r>
    </w:p>
    <w:p w:rsidR="00597383" w:rsidRDefault="00597383" w:rsidP="00597383">
      <w:pPr>
        <w:pStyle w:val="EYBodytextwithparaspace"/>
        <w:numPr>
          <w:ilvl w:val="0"/>
          <w:numId w:val="17"/>
        </w:numPr>
        <w:pBdr>
          <w:top w:val="nil"/>
          <w:left w:val="nil"/>
          <w:bottom w:val="nil"/>
          <w:right w:val="nil"/>
          <w:between w:val="nil"/>
          <w:bar w:val="nil"/>
        </w:pBdr>
        <w:tabs>
          <w:tab w:val="clear" w:pos="907"/>
        </w:tabs>
        <w:suppressAutoHyphens w:val="0"/>
        <w:spacing w:after="120"/>
        <w:ind w:left="426" w:hanging="283"/>
        <w:rPr>
          <w:rFonts w:cs="Arial"/>
          <w:b/>
        </w:rPr>
      </w:pPr>
      <w:r>
        <w:rPr>
          <w:rFonts w:cs="Arial"/>
          <w:b/>
        </w:rPr>
        <w:t xml:space="preserve">Research says more than 80% of wealth management clients express interest in financial advice and planning, yet half of these remain on the sidelines </w:t>
      </w:r>
    </w:p>
    <w:p w:rsidR="00597383" w:rsidRPr="00AE407F" w:rsidRDefault="00597383" w:rsidP="00597383">
      <w:pPr>
        <w:pStyle w:val="EYBodytextwithparaspace"/>
        <w:pBdr>
          <w:top w:val="nil"/>
          <w:left w:val="nil"/>
          <w:bottom w:val="nil"/>
          <w:right w:val="nil"/>
          <w:between w:val="nil"/>
          <w:bar w:val="nil"/>
        </w:pBdr>
        <w:tabs>
          <w:tab w:val="clear" w:pos="907"/>
        </w:tabs>
        <w:suppressAutoHyphens w:val="0"/>
        <w:spacing w:after="120"/>
        <w:ind w:left="426"/>
        <w:rPr>
          <w:rFonts w:cs="Arial"/>
          <w:b/>
        </w:rPr>
      </w:pPr>
    </w:p>
    <w:p w:rsidR="00597383" w:rsidRDefault="00597383" w:rsidP="00597383">
      <w:pPr>
        <w:pStyle w:val="EYBodytextwithparaspace"/>
        <w:rPr>
          <w:rFonts w:cs="Arial"/>
          <w:szCs w:val="20"/>
        </w:rPr>
      </w:pPr>
      <w:r w:rsidRPr="00597383">
        <w:rPr>
          <w:rFonts w:cs="Arial"/>
          <w:b/>
          <w:i/>
          <w:iCs/>
          <w:szCs w:val="20"/>
        </w:rPr>
        <w:t>Luxembourg, 30 April 2019</w:t>
      </w:r>
      <w:r w:rsidRPr="00597383">
        <w:rPr>
          <w:rFonts w:cs="Arial"/>
          <w:szCs w:val="20"/>
        </w:rPr>
        <w:t xml:space="preserve">. An increasing number of wealth management clients are willing to pay for financial advice, but what they value is evolving rapidly, as one-third of clients have switched providers in the past three years and another one-third plan to do so in the next three years, according to </w:t>
      </w:r>
      <w:bookmarkStart w:id="0" w:name="_Hlk5182180"/>
      <w:r w:rsidRPr="00597383">
        <w:rPr>
          <w:rFonts w:cs="Arial"/>
          <w:szCs w:val="20"/>
        </w:rPr>
        <w:t xml:space="preserve">EY’s </w:t>
      </w:r>
      <w:bookmarkStart w:id="1" w:name="_Hlk5972128"/>
      <w:r w:rsidRPr="00597383">
        <w:rPr>
          <w:rFonts w:cs="Arial"/>
          <w:szCs w:val="20"/>
        </w:rPr>
        <w:t>2019 Global Wealth Research</w:t>
      </w:r>
      <w:bookmarkEnd w:id="0"/>
      <w:bookmarkEnd w:id="1"/>
      <w:r w:rsidRPr="00597383">
        <w:rPr>
          <w:rFonts w:cs="Arial"/>
          <w:szCs w:val="20"/>
        </w:rPr>
        <w:t xml:space="preserve">, which is based on a comprehensive survey of 2,000 wealth management clients in 26 countries. </w:t>
      </w:r>
      <w:r w:rsidR="00A75169">
        <w:rPr>
          <w:rFonts w:cs="Arial"/>
          <w:szCs w:val="20"/>
        </w:rPr>
        <w:t>The reasons are mainly related to events from everyday life.</w:t>
      </w:r>
      <w:r w:rsidR="00332443">
        <w:rPr>
          <w:rFonts w:cs="Arial"/>
          <w:szCs w:val="20"/>
        </w:rPr>
        <w:t xml:space="preserve"> Olivier Maréchal, Partner, Financial Services Advisory Leader at EY Luxembourg, who conducted the survey in Luxembourg, said: “</w:t>
      </w:r>
      <w:r w:rsidR="003A0C85">
        <w:rPr>
          <w:rFonts w:cs="Arial"/>
          <w:szCs w:val="20"/>
        </w:rPr>
        <w:t xml:space="preserve">in this regard 75% of the Luxembourgish clients – compared to less than 50% for clients from other countries – would be prepared to change their provider in case of </w:t>
      </w:r>
      <w:r w:rsidR="007E76CC">
        <w:t xml:space="preserve">inheritance </w:t>
      </w:r>
      <w:r w:rsidR="003A0C85">
        <w:rPr>
          <w:rFonts w:cs="Arial"/>
          <w:szCs w:val="20"/>
        </w:rPr>
        <w:t>or large gains</w:t>
      </w:r>
      <w:r w:rsidR="000F4C81">
        <w:rPr>
          <w:rFonts w:cs="Arial"/>
          <w:szCs w:val="20"/>
        </w:rPr>
        <w:t>.”</w:t>
      </w:r>
    </w:p>
    <w:p w:rsidR="00597383" w:rsidRPr="00597383" w:rsidRDefault="00597383" w:rsidP="00597383">
      <w:pPr>
        <w:pStyle w:val="EYBodytextwithparaspace"/>
        <w:rPr>
          <w:rFonts w:cs="Arial"/>
          <w:szCs w:val="20"/>
        </w:rPr>
      </w:pPr>
      <w:r w:rsidRPr="00597383">
        <w:rPr>
          <w:rFonts w:cs="Arial"/>
          <w:szCs w:val="20"/>
        </w:rPr>
        <w:t>With no sole provider able to solve clients’ varied needs, wealth management clients are maintaining an average of five relationships involving different types of provider. And as the industry grapples with new entrants, new technologies and changing client expectations, wealth managers must take a step back to evaluate their offerings and redefine how they provide financial advice to better meet client needs.</w:t>
      </w:r>
    </w:p>
    <w:p w:rsidR="00597383" w:rsidRPr="00597383" w:rsidRDefault="00597383" w:rsidP="00597383">
      <w:pPr>
        <w:pStyle w:val="Body"/>
        <w:spacing w:after="240" w:line="360" w:lineRule="auto"/>
        <w:rPr>
          <w:rFonts w:ascii="Arial" w:eastAsia="Arial" w:hAnsi="Arial" w:cs="Arial"/>
          <w:b/>
          <w:bCs/>
          <w:color w:val="auto"/>
          <w:kern w:val="12"/>
          <w:sz w:val="20"/>
          <w:szCs w:val="20"/>
          <w:lang w:val="en-US"/>
        </w:rPr>
      </w:pPr>
      <w:r w:rsidRPr="00597383">
        <w:rPr>
          <w:rFonts w:ascii="Arial" w:eastAsia="Arial" w:hAnsi="Arial" w:cs="Arial"/>
          <w:b/>
          <w:bCs/>
          <w:color w:val="auto"/>
          <w:kern w:val="12"/>
          <w:sz w:val="20"/>
          <w:szCs w:val="20"/>
          <w:lang w:val="en-US"/>
        </w:rPr>
        <w:t xml:space="preserve">Use of independent advisors and </w:t>
      </w:r>
      <w:proofErr w:type="spellStart"/>
      <w:r w:rsidRPr="00597383">
        <w:rPr>
          <w:rFonts w:ascii="Arial" w:eastAsia="Arial" w:hAnsi="Arial" w:cs="Arial"/>
          <w:b/>
          <w:bCs/>
          <w:color w:val="auto"/>
          <w:kern w:val="12"/>
          <w:sz w:val="20"/>
          <w:szCs w:val="20"/>
          <w:lang w:val="en-US"/>
        </w:rPr>
        <w:t>FinTechs</w:t>
      </w:r>
      <w:proofErr w:type="spellEnd"/>
      <w:r w:rsidRPr="00597383">
        <w:rPr>
          <w:rFonts w:ascii="Arial" w:eastAsia="Arial" w:hAnsi="Arial" w:cs="Arial"/>
          <w:b/>
          <w:bCs/>
          <w:color w:val="auto"/>
          <w:kern w:val="12"/>
          <w:sz w:val="20"/>
          <w:szCs w:val="20"/>
          <w:lang w:val="en-US"/>
        </w:rPr>
        <w:t xml:space="preserve"> expected to rise </w:t>
      </w:r>
    </w:p>
    <w:p w:rsidR="00597383" w:rsidRPr="00597383" w:rsidRDefault="00597383" w:rsidP="00597383">
      <w:pPr>
        <w:pStyle w:val="Body"/>
        <w:spacing w:after="240" w:line="360" w:lineRule="auto"/>
        <w:rPr>
          <w:rFonts w:ascii="Arial" w:hAnsi="Arial" w:cs="Arial"/>
          <w:color w:val="auto"/>
          <w:sz w:val="20"/>
          <w:szCs w:val="20"/>
          <w:lang w:val="en-US"/>
        </w:rPr>
      </w:pPr>
      <w:r w:rsidRPr="00597383">
        <w:rPr>
          <w:rFonts w:ascii="Arial" w:hAnsi="Arial" w:cs="Arial"/>
          <w:color w:val="auto"/>
          <w:sz w:val="20"/>
          <w:szCs w:val="20"/>
          <w:lang w:val="en-US"/>
        </w:rPr>
        <w:t>According to the research, the use of independent advisors is expected to rise 18% over the next three years, suggesting the flexibility in the solutions and fees being offered is more attractive to clients.</w:t>
      </w:r>
    </w:p>
    <w:p w:rsidR="00597383" w:rsidRPr="00597383" w:rsidRDefault="00597383" w:rsidP="00597383">
      <w:pPr>
        <w:pStyle w:val="Body"/>
        <w:spacing w:after="240" w:line="360" w:lineRule="auto"/>
        <w:rPr>
          <w:rFonts w:ascii="Arial" w:hAnsi="Arial" w:cs="Arial"/>
          <w:color w:val="auto"/>
          <w:sz w:val="20"/>
          <w:szCs w:val="20"/>
          <w:lang w:val="en-US"/>
        </w:rPr>
      </w:pPr>
      <w:r w:rsidRPr="00597383">
        <w:rPr>
          <w:rFonts w:ascii="Arial" w:hAnsi="Arial" w:cs="Arial"/>
          <w:color w:val="auto"/>
          <w:sz w:val="20"/>
          <w:szCs w:val="20"/>
          <w:lang w:val="en-US"/>
        </w:rPr>
        <w:lastRenderedPageBreak/>
        <w:t xml:space="preserve">Similarly, the percentage of clients expecting to use </w:t>
      </w:r>
      <w:proofErr w:type="spellStart"/>
      <w:r w:rsidRPr="00597383">
        <w:rPr>
          <w:rFonts w:ascii="Arial" w:hAnsi="Arial" w:cs="Arial"/>
          <w:color w:val="auto"/>
          <w:sz w:val="20"/>
          <w:szCs w:val="20"/>
          <w:lang w:val="en-US"/>
        </w:rPr>
        <w:t>FinTechs</w:t>
      </w:r>
      <w:proofErr w:type="spellEnd"/>
      <w:r w:rsidRPr="00597383">
        <w:rPr>
          <w:rFonts w:ascii="Arial" w:hAnsi="Arial" w:cs="Arial"/>
          <w:color w:val="auto"/>
          <w:sz w:val="20"/>
          <w:szCs w:val="20"/>
          <w:lang w:val="en-US"/>
        </w:rPr>
        <w:t xml:space="preserve"> will increase from 38% today to 45% in the next three years. Although these new entrants have relatively low assets under management (AUM), the research suggests that the number of clients using </w:t>
      </w:r>
      <w:proofErr w:type="spellStart"/>
      <w:r w:rsidRPr="00597383">
        <w:rPr>
          <w:rFonts w:ascii="Arial" w:hAnsi="Arial" w:cs="Arial"/>
          <w:color w:val="auto"/>
          <w:sz w:val="20"/>
          <w:szCs w:val="20"/>
          <w:lang w:val="en-US"/>
        </w:rPr>
        <w:t>FinTechs</w:t>
      </w:r>
      <w:proofErr w:type="spellEnd"/>
      <w:r w:rsidRPr="00597383">
        <w:rPr>
          <w:rFonts w:ascii="Arial" w:hAnsi="Arial" w:cs="Arial"/>
          <w:color w:val="auto"/>
          <w:sz w:val="20"/>
          <w:szCs w:val="20"/>
          <w:lang w:val="en-US"/>
        </w:rPr>
        <w:t xml:space="preserve"> is on a par with usage of long-established wealth institutions.</w:t>
      </w:r>
    </w:p>
    <w:p w:rsidR="00597383" w:rsidRPr="00597383" w:rsidRDefault="00597383" w:rsidP="00597383">
      <w:pPr>
        <w:pStyle w:val="Body"/>
        <w:spacing w:after="240" w:line="360" w:lineRule="auto"/>
        <w:rPr>
          <w:rFonts w:ascii="Arial" w:hAnsi="Arial" w:cs="Arial"/>
          <w:color w:val="auto"/>
          <w:sz w:val="20"/>
          <w:szCs w:val="20"/>
          <w:lang w:val="en-US"/>
        </w:rPr>
      </w:pPr>
      <w:r w:rsidRPr="00597383">
        <w:rPr>
          <w:rFonts w:ascii="Arial" w:hAnsi="Arial" w:cs="Arial"/>
          <w:color w:val="auto"/>
          <w:sz w:val="20"/>
          <w:szCs w:val="20"/>
          <w:lang w:val="en-US"/>
        </w:rPr>
        <w:t xml:space="preserve">In addition, clients are moving to smaller, more nimble providers – specifically </w:t>
      </w:r>
      <w:proofErr w:type="spellStart"/>
      <w:r w:rsidRPr="00597383">
        <w:rPr>
          <w:rFonts w:ascii="Arial" w:hAnsi="Arial" w:cs="Arial"/>
          <w:color w:val="auto"/>
          <w:sz w:val="20"/>
          <w:szCs w:val="20"/>
          <w:lang w:val="en-US"/>
        </w:rPr>
        <w:t>FinTechs</w:t>
      </w:r>
      <w:proofErr w:type="spellEnd"/>
      <w:r w:rsidRPr="00597383">
        <w:rPr>
          <w:rFonts w:ascii="Arial" w:hAnsi="Arial" w:cs="Arial"/>
          <w:color w:val="auto"/>
          <w:sz w:val="20"/>
          <w:szCs w:val="20"/>
          <w:lang w:val="en-US"/>
        </w:rPr>
        <w:t xml:space="preserve"> and independent advisors – for more tailored solutions that meet their evolving needs. The research indicates that traditional wealth managers should take note and try to better understand and deliver on what matters most to their clients, such as anticipating their major life events and proactively adjusting accordingly.</w:t>
      </w:r>
    </w:p>
    <w:p w:rsidR="00597383" w:rsidRPr="00597383" w:rsidRDefault="00597383" w:rsidP="00597383">
      <w:pPr>
        <w:pStyle w:val="Body"/>
        <w:spacing w:after="240" w:line="360" w:lineRule="auto"/>
        <w:rPr>
          <w:rFonts w:ascii="Arial" w:eastAsia="Arial" w:hAnsi="Arial" w:cs="Arial"/>
          <w:b/>
          <w:bCs/>
          <w:color w:val="auto"/>
          <w:kern w:val="12"/>
          <w:sz w:val="20"/>
          <w:szCs w:val="20"/>
          <w:lang w:val="en-US"/>
        </w:rPr>
      </w:pPr>
      <w:r w:rsidRPr="00597383">
        <w:rPr>
          <w:rFonts w:ascii="Arial" w:eastAsia="Arial" w:hAnsi="Arial" w:cs="Arial"/>
          <w:b/>
          <w:bCs/>
          <w:color w:val="auto"/>
          <w:kern w:val="12"/>
          <w:sz w:val="20"/>
          <w:szCs w:val="20"/>
          <w:lang w:val="en-US"/>
        </w:rPr>
        <w:t xml:space="preserve">Clients underestimate their preference for emerging technology </w:t>
      </w:r>
    </w:p>
    <w:p w:rsidR="00597383" w:rsidRPr="00597383" w:rsidRDefault="00597383" w:rsidP="00597383">
      <w:pPr>
        <w:pStyle w:val="Body"/>
        <w:spacing w:after="240" w:line="360" w:lineRule="auto"/>
        <w:rPr>
          <w:rFonts w:ascii="Arial" w:hAnsi="Arial" w:cs="Arial"/>
          <w:color w:val="auto"/>
          <w:sz w:val="20"/>
          <w:szCs w:val="20"/>
          <w:lang w:val="en-US"/>
        </w:rPr>
      </w:pPr>
      <w:r w:rsidRPr="00597383">
        <w:rPr>
          <w:rFonts w:ascii="Arial" w:hAnsi="Arial" w:cs="Arial"/>
          <w:color w:val="auto"/>
          <w:sz w:val="20"/>
          <w:szCs w:val="20"/>
          <w:lang w:val="en-US"/>
        </w:rPr>
        <w:t xml:space="preserve">Digital channels are also evolving faster than wealth managers and clients anticipate. For example, three years ago, only 20% of clients projected that they’d prefer to use mobile apps for wealth management activities by 2019; whereas this year’s research shows 41% of respondents preferring mobile apps as their primary channel for wealth management. </w:t>
      </w:r>
    </w:p>
    <w:p w:rsidR="00597383" w:rsidRPr="00597383" w:rsidRDefault="00597383" w:rsidP="00597383">
      <w:pPr>
        <w:pStyle w:val="Body"/>
        <w:spacing w:after="240" w:line="360" w:lineRule="auto"/>
        <w:rPr>
          <w:rFonts w:ascii="Arial" w:hAnsi="Arial" w:cs="Arial"/>
          <w:color w:val="auto"/>
          <w:sz w:val="20"/>
          <w:szCs w:val="20"/>
          <w:lang w:val="en-US"/>
        </w:rPr>
      </w:pPr>
      <w:r w:rsidRPr="00597383">
        <w:rPr>
          <w:rFonts w:ascii="Arial" w:hAnsi="Arial" w:cs="Arial"/>
          <w:color w:val="auto"/>
          <w:sz w:val="20"/>
          <w:szCs w:val="20"/>
          <w:lang w:val="en-US"/>
        </w:rPr>
        <w:t xml:space="preserve">When it comes to emerging technology, 1.4% of clients prefer digital and voice-enabled assistants as a primary channel today. However, 9% say they would prefer this channel </w:t>
      </w:r>
      <w:proofErr w:type="gramStart"/>
      <w:r w:rsidRPr="00597383">
        <w:rPr>
          <w:rFonts w:ascii="Arial" w:hAnsi="Arial" w:cs="Arial"/>
          <w:color w:val="auto"/>
          <w:sz w:val="20"/>
          <w:szCs w:val="20"/>
          <w:lang w:val="en-US"/>
        </w:rPr>
        <w:t>in the near future</w:t>
      </w:r>
      <w:proofErr w:type="gramEnd"/>
      <w:r w:rsidRPr="00597383">
        <w:rPr>
          <w:rFonts w:ascii="Arial" w:hAnsi="Arial" w:cs="Arial"/>
          <w:color w:val="auto"/>
          <w:sz w:val="20"/>
          <w:szCs w:val="20"/>
          <w:lang w:val="en-US"/>
        </w:rPr>
        <w:t>. This trajectory indicates a considerable swing in momentum – but these numbers may be significantly underestimating growth potential, just as mobile app growth potential was underestimated in 2016.</w:t>
      </w:r>
    </w:p>
    <w:p w:rsidR="00597383" w:rsidRPr="00597383" w:rsidRDefault="00597383" w:rsidP="00597383">
      <w:pPr>
        <w:pStyle w:val="Body"/>
        <w:spacing w:after="240" w:line="360" w:lineRule="auto"/>
        <w:rPr>
          <w:sz w:val="20"/>
          <w:szCs w:val="20"/>
        </w:rPr>
      </w:pPr>
      <w:r w:rsidRPr="00597383">
        <w:rPr>
          <w:rFonts w:ascii="Arial" w:hAnsi="Arial" w:cs="Arial"/>
          <w:color w:val="auto"/>
          <w:sz w:val="20"/>
          <w:szCs w:val="20"/>
          <w:lang w:val="en-US"/>
        </w:rPr>
        <w:t>Despite rapid demand for digital solutions, clients still desire human interaction as one-quarter of respondents prefer face-to-face or phone calls as their primary method of engagement and almost half (42%) prefer these methods when receiving financial advice.</w:t>
      </w:r>
      <w:r w:rsidRPr="00597383">
        <w:rPr>
          <w:sz w:val="20"/>
          <w:szCs w:val="20"/>
        </w:rPr>
        <w:t xml:space="preserve"> </w:t>
      </w:r>
    </w:p>
    <w:p w:rsidR="00597383" w:rsidRPr="00597383" w:rsidRDefault="00597383" w:rsidP="00BB0C3E">
      <w:pPr>
        <w:pStyle w:val="EYBodytextwithparaspace"/>
        <w:rPr>
          <w:rFonts w:eastAsia="Arial" w:cs="Arial"/>
          <w:b/>
          <w:bCs/>
          <w:szCs w:val="20"/>
        </w:rPr>
      </w:pPr>
      <w:r w:rsidRPr="00597383">
        <w:rPr>
          <w:rFonts w:eastAsia="Calibri" w:cs="Arial"/>
          <w:kern w:val="0"/>
          <w:szCs w:val="20"/>
        </w:rPr>
        <w:t>Olivier Maréchal</w:t>
      </w:r>
      <w:r w:rsidR="00BB0C3E">
        <w:rPr>
          <w:rFonts w:eastAsia="Calibri" w:cs="Arial"/>
          <w:kern w:val="0"/>
          <w:szCs w:val="20"/>
        </w:rPr>
        <w:t xml:space="preserve"> added</w:t>
      </w:r>
      <w:r w:rsidRPr="00597383">
        <w:rPr>
          <w:rFonts w:eastAsia="Calibri" w:cs="Arial"/>
          <w:kern w:val="0"/>
          <w:szCs w:val="20"/>
        </w:rPr>
        <w:t>:</w:t>
      </w:r>
      <w:r w:rsidR="00BB0C3E">
        <w:rPr>
          <w:rFonts w:eastAsia="Calibri" w:cs="Arial"/>
          <w:kern w:val="0"/>
          <w:szCs w:val="20"/>
        </w:rPr>
        <w:t xml:space="preserve"> </w:t>
      </w:r>
      <w:r w:rsidRPr="00597383">
        <w:rPr>
          <w:rFonts w:cs="Arial"/>
          <w:szCs w:val="20"/>
        </w:rPr>
        <w:t xml:space="preserve">“As wealth managers prioritize their digital investments across multiple channels, they need to consider how client engagement may evolve in the coming years. This may mean reallocating budgets from websites to voice-enabled sooner rather than later, and capitalizing on hybrid models, where clients have access to both digital tools and human interaction.” </w:t>
      </w:r>
    </w:p>
    <w:p w:rsidR="00597383" w:rsidRPr="00597383" w:rsidRDefault="00597383" w:rsidP="00597383">
      <w:pPr>
        <w:pStyle w:val="Body"/>
        <w:spacing w:after="240" w:line="360" w:lineRule="auto"/>
        <w:rPr>
          <w:rFonts w:ascii="Arial" w:eastAsia="Arial" w:hAnsi="Arial" w:cs="Arial"/>
          <w:b/>
          <w:bCs/>
          <w:color w:val="auto"/>
          <w:kern w:val="12"/>
          <w:sz w:val="20"/>
          <w:szCs w:val="20"/>
          <w:lang w:val="en-US"/>
        </w:rPr>
      </w:pPr>
      <w:r w:rsidRPr="00597383">
        <w:rPr>
          <w:rFonts w:ascii="Arial" w:eastAsia="Arial" w:hAnsi="Arial" w:cs="Arial"/>
          <w:b/>
          <w:bCs/>
          <w:color w:val="auto"/>
          <w:kern w:val="12"/>
          <w:sz w:val="20"/>
          <w:szCs w:val="20"/>
          <w:lang w:val="en-US"/>
        </w:rPr>
        <w:t>Clients demand alternative pricing models</w:t>
      </w:r>
    </w:p>
    <w:p w:rsidR="00597383" w:rsidRPr="00597383" w:rsidRDefault="00597383" w:rsidP="00597383">
      <w:pPr>
        <w:pStyle w:val="Body"/>
        <w:spacing w:after="240" w:line="360" w:lineRule="auto"/>
        <w:rPr>
          <w:rFonts w:ascii="Arial" w:hAnsi="Arial" w:cs="Arial"/>
          <w:color w:val="auto"/>
          <w:sz w:val="20"/>
          <w:szCs w:val="20"/>
          <w:lang w:val="en-US"/>
        </w:rPr>
      </w:pPr>
      <w:r w:rsidRPr="00597383">
        <w:rPr>
          <w:rFonts w:ascii="Arial" w:hAnsi="Arial" w:cs="Arial"/>
          <w:color w:val="auto"/>
          <w:sz w:val="20"/>
          <w:szCs w:val="20"/>
          <w:lang w:val="en-US"/>
        </w:rPr>
        <w:t xml:space="preserve">Nearly half of wealth management clients (46%) are unhappy with the fees they pay and do not trust they are being charged fairly, with dissatisfaction particularly high (66%) among ultra-high net worth clients. </w:t>
      </w:r>
    </w:p>
    <w:p w:rsidR="00597383" w:rsidRPr="00597383" w:rsidRDefault="00597383" w:rsidP="00597383">
      <w:pPr>
        <w:pStyle w:val="Body"/>
        <w:spacing w:after="240" w:line="360" w:lineRule="auto"/>
        <w:rPr>
          <w:rFonts w:ascii="Arial" w:hAnsi="Arial" w:cs="Arial"/>
          <w:color w:val="auto"/>
          <w:sz w:val="20"/>
          <w:szCs w:val="20"/>
          <w:lang w:val="en-US"/>
        </w:rPr>
      </w:pPr>
      <w:r w:rsidRPr="00597383">
        <w:rPr>
          <w:rFonts w:ascii="Arial" w:hAnsi="Arial" w:cs="Arial"/>
          <w:color w:val="auto"/>
          <w:sz w:val="20"/>
          <w:szCs w:val="20"/>
          <w:lang w:val="en-US"/>
        </w:rPr>
        <w:lastRenderedPageBreak/>
        <w:t>Most clients (55%) want their wealth managers to use a payment method that offers more transparency, objectivity and certainty. Percentage of AUM is currently the most common payment method; however, fixed fee and hourly support methods are most desired.</w:t>
      </w:r>
    </w:p>
    <w:p w:rsidR="00597383" w:rsidRPr="00597383" w:rsidRDefault="00597383" w:rsidP="00597383">
      <w:pPr>
        <w:pStyle w:val="Body"/>
        <w:spacing w:after="240" w:line="360" w:lineRule="auto"/>
        <w:rPr>
          <w:rFonts w:ascii="Arial" w:hAnsi="Arial" w:cs="Arial"/>
          <w:color w:val="auto"/>
          <w:sz w:val="20"/>
          <w:szCs w:val="20"/>
          <w:lang w:val="en-US"/>
        </w:rPr>
      </w:pPr>
      <w:r w:rsidRPr="00597383">
        <w:rPr>
          <w:rFonts w:ascii="Arial" w:hAnsi="Arial" w:cs="Arial"/>
          <w:color w:val="auto"/>
          <w:sz w:val="20"/>
          <w:szCs w:val="20"/>
          <w:lang w:val="en-US"/>
        </w:rPr>
        <w:t>Olivier Maréchal added:</w:t>
      </w:r>
    </w:p>
    <w:p w:rsidR="00597383" w:rsidRPr="00597383" w:rsidRDefault="00597383" w:rsidP="00597383">
      <w:pPr>
        <w:pStyle w:val="Body"/>
        <w:spacing w:after="240" w:line="360" w:lineRule="auto"/>
        <w:rPr>
          <w:rFonts w:ascii="Arial" w:hAnsi="Arial" w:cs="Arial"/>
          <w:color w:val="auto"/>
          <w:sz w:val="20"/>
          <w:szCs w:val="20"/>
          <w:lang w:val="en-US"/>
        </w:rPr>
      </w:pPr>
      <w:r w:rsidRPr="00597383">
        <w:rPr>
          <w:rFonts w:ascii="Arial" w:hAnsi="Arial" w:cs="Arial"/>
          <w:color w:val="auto"/>
          <w:sz w:val="20"/>
          <w:szCs w:val="20"/>
          <w:lang w:val="en-US"/>
        </w:rPr>
        <w:t>“Wealth managers realize that clients expect more than just strong investment performance, but struggle to communicate the value of their offerings and services. The answer is not simply lowering fees, but rather a combination of increasing transparency and predictability when it comes to pricing models and equipping advisors with ways to communicate value beyond investment returns.”</w:t>
      </w:r>
    </w:p>
    <w:p w:rsidR="00597383" w:rsidRPr="00597383" w:rsidRDefault="00597383" w:rsidP="00597383">
      <w:pPr>
        <w:pStyle w:val="EYBodytextwithparaspace"/>
        <w:rPr>
          <w:rFonts w:eastAsia="Calibri" w:cs="Arial"/>
          <w:b/>
          <w:kern w:val="0"/>
          <w:szCs w:val="20"/>
        </w:rPr>
      </w:pPr>
      <w:r w:rsidRPr="00597383">
        <w:rPr>
          <w:rFonts w:eastAsia="Calibri" w:cs="Arial"/>
          <w:b/>
          <w:kern w:val="0"/>
          <w:szCs w:val="20"/>
        </w:rPr>
        <w:t>Half of clients hold back from engaging in advice and planning</w:t>
      </w:r>
    </w:p>
    <w:p w:rsidR="00597383" w:rsidRPr="00597383" w:rsidRDefault="00597383" w:rsidP="00597383">
      <w:pPr>
        <w:pStyle w:val="EYBodytextwithparaspace"/>
        <w:rPr>
          <w:rFonts w:eastAsia="Calibri" w:cs="Arial"/>
          <w:kern w:val="0"/>
          <w:szCs w:val="20"/>
        </w:rPr>
      </w:pPr>
      <w:r w:rsidRPr="00597383">
        <w:rPr>
          <w:rFonts w:eastAsia="Calibri" w:cs="Arial"/>
          <w:kern w:val="0"/>
          <w:szCs w:val="20"/>
        </w:rPr>
        <w:t xml:space="preserve">Wealth managers are overlooking the value in offering robust advice, planning and budgeting services. Over 80% of their </w:t>
      </w:r>
      <w:proofErr w:type="gramStart"/>
      <w:r w:rsidRPr="00597383">
        <w:rPr>
          <w:rFonts w:eastAsia="Calibri" w:cs="Arial"/>
          <w:kern w:val="0"/>
          <w:szCs w:val="20"/>
        </w:rPr>
        <w:t>clients</w:t>
      </w:r>
      <w:proofErr w:type="gramEnd"/>
      <w:r w:rsidRPr="00597383">
        <w:rPr>
          <w:rFonts w:eastAsia="Calibri" w:cs="Arial"/>
          <w:kern w:val="0"/>
          <w:szCs w:val="20"/>
        </w:rPr>
        <w:t xml:space="preserve"> express interest in advice and planning services, but fewer than 40% utilize them currently. Additionally, just 28% of clients discuss saving with their wealth manager, even though this is a critical opportunity for providers to engage in conversations about their daily budgeting.  </w:t>
      </w:r>
    </w:p>
    <w:p w:rsidR="00597383" w:rsidRPr="00597383" w:rsidRDefault="00597383" w:rsidP="00597383">
      <w:pPr>
        <w:pStyle w:val="EYBodytextwithparaspace"/>
        <w:rPr>
          <w:rFonts w:eastAsia="Calibri" w:cs="Arial"/>
          <w:kern w:val="0"/>
          <w:szCs w:val="20"/>
        </w:rPr>
      </w:pPr>
      <w:r w:rsidRPr="00597383">
        <w:rPr>
          <w:rFonts w:eastAsia="Calibri" w:cs="Arial"/>
          <w:kern w:val="0"/>
          <w:szCs w:val="20"/>
        </w:rPr>
        <w:t>Olivier Maréchal added: “Beyond the everyday and specific targets, clients aspire to reach a level of independence where their money empowers them, whether it helps to remove worry or achieve a greater purpose. Wealth managers must redefine the value of financial advice by focusing on the intangibles – those solutions with less measurable or quantifiable benefits, but which improve their clients’ day-to-day lives.”</w:t>
      </w:r>
    </w:p>
    <w:p w:rsidR="00597383" w:rsidRPr="00597383" w:rsidRDefault="00597383" w:rsidP="00597383">
      <w:pPr>
        <w:pStyle w:val="EYBodytextwithparaspace"/>
        <w:rPr>
          <w:rFonts w:eastAsia="Calibri" w:cs="Arial"/>
          <w:kern w:val="0"/>
          <w:szCs w:val="20"/>
        </w:rPr>
      </w:pPr>
      <w:r w:rsidRPr="00597383">
        <w:rPr>
          <w:rFonts w:eastAsia="Calibri" w:cs="Arial"/>
          <w:kern w:val="0"/>
          <w:szCs w:val="20"/>
        </w:rPr>
        <w:t>View the report online at [</w:t>
      </w:r>
      <w:r w:rsidR="00E549B5">
        <w:rPr>
          <w:rFonts w:eastAsia="Calibri" w:cs="Arial"/>
          <w:kern w:val="0"/>
          <w:szCs w:val="20"/>
        </w:rPr>
        <w:fldChar w:fldCharType="begin"/>
      </w:r>
      <w:r w:rsidR="00E549B5">
        <w:rPr>
          <w:rFonts w:eastAsia="Calibri" w:cs="Arial"/>
          <w:kern w:val="0"/>
          <w:szCs w:val="20"/>
        </w:rPr>
        <w:instrText xml:space="preserve"> HYPERLINK "ey.com/wealth2019" </w:instrText>
      </w:r>
      <w:r w:rsidR="00E549B5">
        <w:rPr>
          <w:rFonts w:eastAsia="Calibri" w:cs="Arial"/>
          <w:kern w:val="0"/>
          <w:szCs w:val="20"/>
        </w:rPr>
      </w:r>
      <w:r w:rsidR="00E549B5">
        <w:rPr>
          <w:rFonts w:eastAsia="Calibri" w:cs="Arial"/>
          <w:kern w:val="0"/>
          <w:szCs w:val="20"/>
        </w:rPr>
        <w:fldChar w:fldCharType="separate"/>
      </w:r>
      <w:r w:rsidRPr="00E549B5">
        <w:rPr>
          <w:rStyle w:val="Hyperlink"/>
          <w:rFonts w:eastAsia="Calibri" w:cs="Arial"/>
          <w:kern w:val="0"/>
          <w:szCs w:val="20"/>
        </w:rPr>
        <w:t>LINK</w:t>
      </w:r>
      <w:r w:rsidR="00E549B5">
        <w:rPr>
          <w:rFonts w:eastAsia="Calibri" w:cs="Arial"/>
          <w:kern w:val="0"/>
          <w:szCs w:val="20"/>
        </w:rPr>
        <w:fldChar w:fldCharType="end"/>
      </w:r>
      <w:bookmarkStart w:id="2" w:name="_GoBack"/>
      <w:bookmarkEnd w:id="2"/>
      <w:r w:rsidRPr="00597383">
        <w:rPr>
          <w:rFonts w:eastAsia="Calibri" w:cs="Arial"/>
          <w:kern w:val="0"/>
          <w:szCs w:val="20"/>
        </w:rPr>
        <w:t>] and follow us on Twitter: @</w:t>
      </w:r>
      <w:proofErr w:type="spellStart"/>
      <w:r w:rsidRPr="00597383">
        <w:rPr>
          <w:rFonts w:eastAsia="Calibri" w:cs="Arial"/>
          <w:kern w:val="0"/>
          <w:szCs w:val="20"/>
        </w:rPr>
        <w:t>EY_WealthAM</w:t>
      </w:r>
      <w:proofErr w:type="spellEnd"/>
      <w:r w:rsidRPr="00597383">
        <w:rPr>
          <w:rFonts w:eastAsia="Calibri" w:cs="Arial"/>
          <w:kern w:val="0"/>
          <w:szCs w:val="20"/>
        </w:rPr>
        <w:t xml:space="preserve">. </w:t>
      </w:r>
    </w:p>
    <w:p w:rsidR="00597383" w:rsidRDefault="00597383" w:rsidP="00597383">
      <w:pPr>
        <w:pStyle w:val="EYBodytextwithparaspace"/>
        <w:ind w:left="3600" w:firstLine="720"/>
      </w:pPr>
      <w:r>
        <w:t>-ends-</w:t>
      </w:r>
    </w:p>
    <w:p w:rsidR="002B7EC5" w:rsidRDefault="002B7EC5" w:rsidP="002B7EC5">
      <w:pPr>
        <w:pStyle w:val="EYBodytextwithparaspace"/>
        <w:spacing w:after="240"/>
        <w:rPr>
          <w:rFonts w:cs="Arial"/>
          <w:szCs w:val="22"/>
        </w:rPr>
      </w:pPr>
    </w:p>
    <w:p w:rsidR="005B61BF" w:rsidRPr="007A753A" w:rsidRDefault="005B61BF" w:rsidP="00114675">
      <w:pPr>
        <w:pStyle w:val="EYBodytextwithparaspace"/>
        <w:spacing w:after="240"/>
        <w:rPr>
          <w:rFonts w:cs="Arial"/>
          <w:b/>
          <w:szCs w:val="20"/>
        </w:rPr>
      </w:pPr>
      <w:r w:rsidRPr="007A753A">
        <w:rPr>
          <w:rFonts w:cs="Arial"/>
          <w:b/>
          <w:szCs w:val="20"/>
        </w:rPr>
        <w:t>About EY</w:t>
      </w:r>
      <w:r w:rsidR="00F75CC5">
        <w:rPr>
          <w:rFonts w:cs="Arial"/>
          <w:b/>
          <w:szCs w:val="20"/>
        </w:rPr>
        <w:t xml:space="preserve"> </w:t>
      </w:r>
    </w:p>
    <w:p w:rsidR="005B61BF" w:rsidRPr="007A753A" w:rsidRDefault="005B61BF" w:rsidP="0059491D">
      <w:pPr>
        <w:pStyle w:val="NoSpacing"/>
        <w:spacing w:line="360" w:lineRule="auto"/>
        <w:rPr>
          <w:rFonts w:ascii="Arial" w:hAnsi="Arial" w:cs="Arial"/>
          <w:sz w:val="20"/>
          <w:szCs w:val="20"/>
        </w:rPr>
      </w:pPr>
      <w:r w:rsidRPr="007A753A">
        <w:rPr>
          <w:rFonts w:ascii="Arial" w:hAnsi="Arial" w:cs="Arial"/>
          <w:sz w:val="20"/>
          <w:szCs w:val="20"/>
        </w:rPr>
        <w:t xml:space="preserve">EY is a global leader in assurance, tax, transaction and advisory services. The insights and quality services we deliver help build trust and confidence in the capital markets and in economies the world over. We develop outstanding leaders who team to deliver on our promises to </w:t>
      </w:r>
      <w:proofErr w:type="gramStart"/>
      <w:r w:rsidRPr="007A753A">
        <w:rPr>
          <w:rFonts w:ascii="Arial" w:hAnsi="Arial" w:cs="Arial"/>
          <w:sz w:val="20"/>
          <w:szCs w:val="20"/>
        </w:rPr>
        <w:t>all of</w:t>
      </w:r>
      <w:proofErr w:type="gramEnd"/>
      <w:r w:rsidRPr="007A753A">
        <w:rPr>
          <w:rFonts w:ascii="Arial" w:hAnsi="Arial" w:cs="Arial"/>
          <w:sz w:val="20"/>
          <w:szCs w:val="20"/>
        </w:rPr>
        <w:t xml:space="preserve"> our stakeholders. In so doing, we play a critical role in building a better working world for our people, for our clients and for our communities.</w:t>
      </w:r>
    </w:p>
    <w:p w:rsidR="005B61BF" w:rsidRPr="007A753A" w:rsidRDefault="005B61BF" w:rsidP="0059491D">
      <w:pPr>
        <w:spacing w:line="360" w:lineRule="auto"/>
        <w:rPr>
          <w:rFonts w:cs="Arial"/>
          <w:bCs/>
          <w:szCs w:val="20"/>
        </w:rPr>
      </w:pPr>
    </w:p>
    <w:p w:rsidR="005B61BF" w:rsidRPr="007A753A" w:rsidRDefault="005B61BF" w:rsidP="0059491D">
      <w:pPr>
        <w:spacing w:line="360" w:lineRule="auto"/>
        <w:rPr>
          <w:rFonts w:cs="Arial"/>
          <w:bCs/>
          <w:szCs w:val="20"/>
        </w:rPr>
      </w:pPr>
      <w:r w:rsidRPr="007A753A">
        <w:rPr>
          <w:rFonts w:cs="Arial"/>
          <w:bCs/>
          <w:szCs w:val="20"/>
        </w:rPr>
        <w:lastRenderedPageBreak/>
        <w:t xml:space="preserve">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 </w:t>
      </w:r>
    </w:p>
    <w:p w:rsidR="005B61BF" w:rsidRPr="007A753A" w:rsidRDefault="005B61BF" w:rsidP="0059491D">
      <w:pPr>
        <w:spacing w:line="360" w:lineRule="auto"/>
        <w:rPr>
          <w:rFonts w:cs="Arial"/>
          <w:bCs/>
          <w:szCs w:val="20"/>
        </w:rPr>
      </w:pPr>
    </w:p>
    <w:p w:rsidR="005B61BF" w:rsidRPr="00F75CC5" w:rsidRDefault="005B61BF" w:rsidP="0059491D">
      <w:pPr>
        <w:spacing w:line="360" w:lineRule="auto"/>
        <w:rPr>
          <w:rFonts w:cs="Arial"/>
          <w:b/>
          <w:i/>
          <w:szCs w:val="20"/>
        </w:rPr>
      </w:pPr>
      <w:r w:rsidRPr="00F75CC5">
        <w:rPr>
          <w:rFonts w:cs="Arial"/>
          <w:szCs w:val="20"/>
          <w:lang w:val="en-GB" w:eastAsia="en-GB"/>
        </w:rPr>
        <w:t>This news release has been issued by EYGM Limited, a member of the global EY organization that also does not provide any services to clients.</w:t>
      </w:r>
      <w:r w:rsidR="004F1266" w:rsidRPr="00F75CC5">
        <w:rPr>
          <w:rFonts w:cs="Arial"/>
          <w:szCs w:val="20"/>
          <w:lang w:val="en-GB" w:eastAsia="en-GB"/>
        </w:rPr>
        <w:t xml:space="preserve"> Does</w:t>
      </w:r>
      <w:r w:rsidR="00F75CC5">
        <w:rPr>
          <w:rFonts w:cs="Arial"/>
          <w:szCs w:val="20"/>
          <w:lang w:val="en-GB" w:eastAsia="en-GB"/>
        </w:rPr>
        <w:t xml:space="preserve"> this not need to be </w:t>
      </w:r>
      <w:proofErr w:type="gramStart"/>
      <w:r w:rsidR="00F75CC5">
        <w:rPr>
          <w:rFonts w:cs="Arial"/>
          <w:szCs w:val="20"/>
          <w:lang w:val="en-GB" w:eastAsia="en-GB"/>
        </w:rPr>
        <w:t>updated</w:t>
      </w:r>
      <w:proofErr w:type="gramEnd"/>
      <w:r w:rsidR="00F75CC5">
        <w:rPr>
          <w:rFonts w:cs="Arial"/>
          <w:szCs w:val="20"/>
          <w:lang w:val="en-GB" w:eastAsia="en-GB"/>
        </w:rPr>
        <w:t xml:space="preserve"> </w:t>
      </w:r>
    </w:p>
    <w:p w:rsidR="005B61BF" w:rsidRPr="007A753A" w:rsidRDefault="005B61BF" w:rsidP="0059491D">
      <w:pPr>
        <w:spacing w:line="360" w:lineRule="auto"/>
        <w:rPr>
          <w:rFonts w:cs="Arial"/>
          <w:bCs/>
          <w:szCs w:val="20"/>
        </w:rPr>
      </w:pPr>
    </w:p>
    <w:p w:rsidR="002C3F79" w:rsidRPr="007A753A" w:rsidRDefault="005B61BF" w:rsidP="006226CC">
      <w:pPr>
        <w:pStyle w:val="NoSpacing"/>
        <w:spacing w:line="360" w:lineRule="auto"/>
        <w:rPr>
          <w:rFonts w:ascii="Arial" w:hAnsi="Arial" w:cs="Arial"/>
        </w:rPr>
      </w:pPr>
      <w:r w:rsidRPr="007A753A">
        <w:rPr>
          <w:rFonts w:ascii="Arial" w:hAnsi="Arial" w:cs="Arial"/>
          <w:sz w:val="20"/>
          <w:szCs w:val="20"/>
          <w:lang w:eastAsia="en-GB"/>
        </w:rPr>
        <w:t xml:space="preserve">For more information about EY Luxembourg, please visit </w:t>
      </w:r>
      <w:hyperlink r:id="rId9" w:history="1">
        <w:r w:rsidRPr="007A753A">
          <w:rPr>
            <w:rStyle w:val="Hyperlink"/>
            <w:rFonts w:ascii="Arial" w:hAnsi="Arial" w:cs="Arial"/>
            <w:color w:val="auto"/>
            <w:sz w:val="20"/>
            <w:szCs w:val="20"/>
            <w:u w:val="none"/>
            <w:lang w:eastAsia="en-GB"/>
          </w:rPr>
          <w:t>www.ey.com/lu</w:t>
        </w:r>
      </w:hyperlink>
      <w:r w:rsidRPr="007A753A">
        <w:rPr>
          <w:rFonts w:ascii="Arial" w:hAnsi="Arial" w:cs="Arial"/>
          <w:sz w:val="20"/>
          <w:szCs w:val="20"/>
          <w:lang w:eastAsia="en-GB"/>
        </w:rPr>
        <w:t xml:space="preserve">. </w:t>
      </w:r>
    </w:p>
    <w:p w:rsidR="005C66AC" w:rsidRPr="00501905" w:rsidRDefault="005C66AC" w:rsidP="006F7DE7">
      <w:pPr>
        <w:rPr>
          <w:rFonts w:cs="Arial"/>
          <w:kern w:val="12"/>
        </w:rPr>
      </w:pPr>
    </w:p>
    <w:sectPr w:rsidR="005C66AC" w:rsidRPr="00501905" w:rsidSect="00665A20">
      <w:headerReference w:type="default" r:id="rId10"/>
      <w:footerReference w:type="default" r:id="rId11"/>
      <w:headerReference w:type="first" r:id="rId12"/>
      <w:foot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B4E" w:rsidRDefault="00FB7B4E">
      <w:r>
        <w:separator/>
      </w:r>
    </w:p>
  </w:endnote>
  <w:endnote w:type="continuationSeparator" w:id="0">
    <w:p w:rsidR="00FB7B4E" w:rsidRDefault="00FB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YInterstate Light">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0002AFF" w:usb1="C000247B" w:usb2="00000009" w:usb3="00000000" w:csb0="000001FF" w:csb1="00000000"/>
  </w:font>
  <w:font w:name="EYInterstate">
    <w:panose1 w:val="02000503020000020004"/>
    <w:charset w:val="00"/>
    <w:family w:val="auto"/>
    <w:pitch w:val="variable"/>
    <w:sig w:usb0="800002AF" w:usb1="5000204A"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F1" w:rsidRDefault="00E82CF1">
    <w:pPr>
      <w:pStyle w:val="Footer"/>
    </w:pPr>
    <w:r>
      <w:rPr>
        <w:noProof/>
        <w:lang w:val="fr-FR" w:eastAsia="fr-FR"/>
      </w:rPr>
      <mc:AlternateContent>
        <mc:Choice Requires="wps">
          <w:drawing>
            <wp:anchor distT="0" distB="0" distL="114300" distR="114300" simplePos="0" relativeHeight="251669504" behindDoc="1" locked="1" layoutInCell="1" allowOverlap="1" wp14:anchorId="23433D11" wp14:editId="658A8B7E">
              <wp:simplePos x="0" y="0"/>
              <wp:positionH relativeFrom="column">
                <wp:posOffset>0</wp:posOffset>
              </wp:positionH>
              <wp:positionV relativeFrom="page">
                <wp:posOffset>10333355</wp:posOffset>
              </wp:positionV>
              <wp:extent cx="171450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F1" w:rsidRPr="00195C92" w:rsidRDefault="00E82CF1"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3D11"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rg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" filled="f" stroked="f">
              <v:textbox inset="0,0,0,0">
                <w:txbxContent>
                  <w:p w:rsidR="00E82CF1" w:rsidRPr="00195C92" w:rsidRDefault="00E82CF1" w:rsidP="008E21DA">
                    <w:pPr>
                      <w:pStyle w:val="EYFooterinfo"/>
                    </w:pPr>
                    <w:r>
                      <w:t>A member firm of Ernst &amp; Young Global Limited</w:t>
                    </w:r>
                  </w:p>
                </w:txbxContent>
              </v:textbox>
              <w10:wrap anchory="page"/>
              <w10:anchorlock/>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F1" w:rsidRDefault="00E82CF1">
    <w:pPr>
      <w:pStyle w:val="Footer"/>
    </w:pPr>
    <w:r>
      <w:rPr>
        <w:noProof/>
        <w:lang w:val="fr-FR" w:eastAsia="fr-FR"/>
      </w:rPr>
      <mc:AlternateContent>
        <mc:Choice Requires="wps">
          <w:drawing>
            <wp:anchor distT="0" distB="0" distL="114300" distR="114300" simplePos="0" relativeHeight="251667456" behindDoc="1" locked="1" layoutInCell="1" allowOverlap="1" wp14:anchorId="0D9B031C" wp14:editId="0ED2F861">
              <wp:simplePos x="0" y="0"/>
              <wp:positionH relativeFrom="column">
                <wp:posOffset>0</wp:posOffset>
              </wp:positionH>
              <wp:positionV relativeFrom="page">
                <wp:posOffset>10333355</wp:posOffset>
              </wp:positionV>
              <wp:extent cx="171450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F1" w:rsidRPr="00195C92" w:rsidRDefault="00E82CF1"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031C" id="_x0000_t202" coordsize="21600,21600" o:spt="202" path="m,l,21600r21600,l21600,xe">
              <v:stroke joinstyle="miter"/>
              <v:path gradientshapeok="t" o:connecttype="rect"/>
            </v:shapetype>
            <v:shape id="Text Box 3" o:spid="_x0000_s1029" type="#_x0000_t202" style="position:absolute;margin-left:0;margin-top:813.65pt;width:13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NNFN5K0CAACwBQAADgAAAAAA&#10;AAAAAAAAAAAuAgAAZHJzL2Uyb0RvYy54bWxQSwECLQAUAAYACAAAACEAcXfLhd4AAAAKAQAADwAA&#10;AAAAAAAAAAAAAAAHBQAAZHJzL2Rvd25yZXYueG1sUEsFBgAAAAAEAAQA8wAAABIGAAAAAA==&#10;" filled="f" stroked="f">
              <v:textbox inset="0,0,0,0">
                <w:txbxContent>
                  <w:p w:rsidR="00E82CF1" w:rsidRPr="00195C92" w:rsidRDefault="00E82CF1" w:rsidP="008E21DA">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B4E" w:rsidRDefault="00FB7B4E">
      <w:r>
        <w:separator/>
      </w:r>
    </w:p>
  </w:footnote>
  <w:footnote w:type="continuationSeparator" w:id="0">
    <w:p w:rsidR="00FB7B4E" w:rsidRDefault="00FB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F1" w:rsidRDefault="00E82CF1" w:rsidP="00FC6AEB">
    <w:pPr>
      <w:pStyle w:val="Header"/>
    </w:pPr>
    <w:r>
      <w:rPr>
        <w:noProof/>
        <w:lang w:val="fr-FR" w:eastAsia="fr-FR"/>
      </w:rPr>
      <mc:AlternateContent>
        <mc:Choice Requires="wps">
          <w:drawing>
            <wp:anchor distT="0" distB="0" distL="114300" distR="114300" simplePos="0" relativeHeight="251672576" behindDoc="0" locked="0" layoutInCell="1" allowOverlap="1" wp14:anchorId="4F8742E0" wp14:editId="131D64FE">
              <wp:simplePos x="0" y="0"/>
              <wp:positionH relativeFrom="page">
                <wp:posOffset>4200525</wp:posOffset>
              </wp:positionH>
              <wp:positionV relativeFrom="page">
                <wp:posOffset>400050</wp:posOffset>
              </wp:positionV>
              <wp:extent cx="3048000" cy="7143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F1" w:rsidRDefault="00E82CF1" w:rsidP="002C3F79">
                          <w:pPr>
                            <w:pStyle w:val="EYContinuationheader"/>
                            <w:jc w:val="right"/>
                          </w:pPr>
                        </w:p>
                        <w:p w:rsidR="00E82CF1" w:rsidRDefault="00110A4A" w:rsidP="002C3F79">
                          <w:pPr>
                            <w:pStyle w:val="EYContinuationheader"/>
                            <w:jc w:val="right"/>
                          </w:pPr>
                          <w:r>
                            <w:t xml:space="preserve">2019 </w:t>
                          </w:r>
                          <w:r w:rsidR="00597383">
                            <w:t>Wealth Management</w:t>
                          </w:r>
                          <w:r>
                            <w:t xml:space="preserve"> survey</w:t>
                          </w:r>
                        </w:p>
                        <w:p w:rsidR="00E82CF1" w:rsidRDefault="00E82CF1" w:rsidP="002C3F79">
                          <w:pPr>
                            <w:pStyle w:val="EYContinuationheader"/>
                            <w:jc w:val="right"/>
                          </w:pPr>
                          <w:r>
                            <w:t xml:space="preserve">Page </w:t>
                          </w:r>
                          <w:r>
                            <w:fldChar w:fldCharType="begin"/>
                          </w:r>
                          <w:r>
                            <w:instrText xml:space="preserve"> PAGE  \* Arabic  \* MERGEFORMAT </w:instrText>
                          </w:r>
                          <w:r>
                            <w:fldChar w:fldCharType="separate"/>
                          </w:r>
                          <w:r w:rsidR="000F4C81">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42E0" id="_x0000_t202" coordsize="21600,21600" o:spt="202" path="m,l,21600r21600,l21600,xe">
              <v:stroke joinstyle="miter"/>
              <v:path gradientshapeok="t" o:connecttype="rect"/>
            </v:shapetype>
            <v:shape id="Text Box 7" o:spid="_x0000_s1026" type="#_x0000_t202" style="position:absolute;margin-left:330.75pt;margin-top:31.5pt;width:240pt;height:5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" filled="f" stroked="f">
              <v:textbox inset="0,0,0,0">
                <w:txbxContent>
                  <w:p w:rsidR="00E82CF1" w:rsidRDefault="00E82CF1" w:rsidP="002C3F79">
                    <w:pPr>
                      <w:pStyle w:val="EYContinuationheader"/>
                      <w:jc w:val="right"/>
                    </w:pPr>
                  </w:p>
                  <w:p w:rsidR="00E82CF1" w:rsidRDefault="00110A4A" w:rsidP="002C3F79">
                    <w:pPr>
                      <w:pStyle w:val="EYContinuationheader"/>
                      <w:jc w:val="right"/>
                    </w:pPr>
                    <w:r>
                      <w:t xml:space="preserve">2019 </w:t>
                    </w:r>
                    <w:r w:rsidR="00597383">
                      <w:t>Wealth Management</w:t>
                    </w:r>
                    <w:r>
                      <w:t xml:space="preserve"> survey</w:t>
                    </w:r>
                  </w:p>
                  <w:p w:rsidR="00E82CF1" w:rsidRDefault="00E82CF1" w:rsidP="002C3F79">
                    <w:pPr>
                      <w:pStyle w:val="EYContinuationheader"/>
                      <w:jc w:val="right"/>
                    </w:pPr>
                    <w:r>
                      <w:t xml:space="preserve">Page </w:t>
                    </w:r>
                    <w:r>
                      <w:fldChar w:fldCharType="begin"/>
                    </w:r>
                    <w:r>
                      <w:instrText xml:space="preserve"> PAGE  \* Arabic  \* MERGEFORMAT </w:instrText>
                    </w:r>
                    <w:r>
                      <w:fldChar w:fldCharType="separate"/>
                    </w:r>
                    <w:r w:rsidR="000F4C81">
                      <w:rPr>
                        <w:noProof/>
                      </w:rPr>
                      <w:t>2</w:t>
                    </w:r>
                    <w:r>
                      <w:rPr>
                        <w:noProof/>
                      </w:rPr>
                      <w:fldChar w:fldCharType="end"/>
                    </w:r>
                  </w:p>
                </w:txbxContent>
              </v:textbox>
              <w10:wrap type="square" anchorx="page" anchory="page"/>
            </v:shape>
          </w:pict>
        </mc:Fallback>
      </mc:AlternateContent>
    </w:r>
    <w:r w:rsidRPr="008C55C4">
      <w:rPr>
        <w:noProof/>
        <w:lang w:val="fr-FR" w:eastAsia="fr-FR"/>
      </w:rPr>
      <w:drawing>
        <wp:anchor distT="0" distB="0" distL="114300" distR="114300" simplePos="0" relativeHeight="251678720" behindDoc="0" locked="1" layoutInCell="1" allowOverlap="1" wp14:anchorId="69B8210A" wp14:editId="57D86262">
          <wp:simplePos x="0" y="0"/>
          <wp:positionH relativeFrom="margin">
            <wp:posOffset>0</wp:posOffset>
          </wp:positionH>
          <wp:positionV relativeFrom="page">
            <wp:posOffset>274320</wp:posOffset>
          </wp:positionV>
          <wp:extent cx="768096" cy="8961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F1" w:rsidRDefault="00E82CF1">
    <w:pPr>
      <w:pStyle w:val="Header"/>
    </w:pPr>
    <w:r w:rsidRPr="008C55C4">
      <w:rPr>
        <w:noProof/>
        <w:lang w:val="fr-FR" w:eastAsia="fr-FR"/>
      </w:rPr>
      <w:drawing>
        <wp:anchor distT="0" distB="0" distL="114300" distR="114300" simplePos="0" relativeHeight="251676672" behindDoc="0" locked="1" layoutInCell="1" allowOverlap="1" wp14:anchorId="0F164435" wp14:editId="64435A27">
          <wp:simplePos x="0" y="0"/>
          <wp:positionH relativeFrom="margin">
            <wp:posOffset>0</wp:posOffset>
          </wp:positionH>
          <wp:positionV relativeFrom="page">
            <wp:posOffset>422275</wp:posOffset>
          </wp:positionV>
          <wp:extent cx="768096" cy="896112"/>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9264" behindDoc="0" locked="1" layoutInCell="1" allowOverlap="1" wp14:anchorId="06E66D27" wp14:editId="50F6229F">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E82CF1" w:rsidRPr="00E549B5" w:rsidTr="00E82CF1">
                            <w:tc>
                              <w:tcPr>
                                <w:tcW w:w="1701" w:type="dxa"/>
                              </w:tcPr>
                              <w:p w:rsidR="00E82CF1" w:rsidRPr="00AB1E08" w:rsidRDefault="00E82CF1" w:rsidP="00E82CF1">
                                <w:pPr>
                                  <w:pStyle w:val="EYBusinessaddress"/>
                                  <w:rPr>
                                    <w:b/>
                                  </w:rPr>
                                </w:pPr>
                                <w:r w:rsidRPr="00AB1E08">
                                  <w:rPr>
                                    <w:b/>
                                  </w:rPr>
                                  <w:t>Ernst &amp; Young</w:t>
                                </w:r>
                              </w:p>
                              <w:p w:rsidR="00E82CF1" w:rsidRPr="00D02797" w:rsidRDefault="00E82CF1" w:rsidP="00E82CF1">
                                <w:pPr>
                                  <w:pStyle w:val="EYBusinessaddress"/>
                                </w:pPr>
                                <w:r w:rsidRPr="00D02797">
                                  <w:t>35 E, avenue J</w:t>
                                </w:r>
                                <w:r>
                                  <w:t xml:space="preserve">ohn </w:t>
                                </w:r>
                                <w:r w:rsidRPr="00D02797">
                                  <w:t>F. Kennedy</w:t>
                                </w:r>
                              </w:p>
                              <w:p w:rsidR="00E82CF1" w:rsidRPr="00D02797" w:rsidRDefault="00E82CF1" w:rsidP="00E82CF1">
                                <w:pPr>
                                  <w:pStyle w:val="EYBusinessaddress"/>
                                  <w:rPr>
                                    <w:lang w:val="de-DE"/>
                                  </w:rPr>
                                </w:pPr>
                                <w:r w:rsidRPr="00D02797">
                                  <w:rPr>
                                    <w:lang w:val="de-DE"/>
                                  </w:rPr>
                                  <w:t>L-1855 Luxembourg</w:t>
                                </w:r>
                              </w:p>
                              <w:p w:rsidR="00E82CF1" w:rsidRPr="007A07AB" w:rsidRDefault="00E82CF1" w:rsidP="00E82CF1">
                                <w:pPr>
                                  <w:pStyle w:val="EYBusinessaddress"/>
                                  <w:rPr>
                                    <w:lang w:val="de-DE"/>
                                  </w:rPr>
                                </w:pPr>
                                <w:r w:rsidRPr="007A07AB">
                                  <w:rPr>
                                    <w:lang w:val="de-DE"/>
                                  </w:rPr>
                                  <w:t>B.P. 780</w:t>
                                </w:r>
                              </w:p>
                              <w:p w:rsidR="00E82CF1" w:rsidRPr="007A07AB" w:rsidRDefault="00E82CF1" w:rsidP="00E82CF1">
                                <w:pPr>
                                  <w:pStyle w:val="EYBusinessaddress"/>
                                  <w:rPr>
                                    <w:lang w:val="de-DE"/>
                                  </w:rPr>
                                </w:pPr>
                                <w:r w:rsidRPr="007A07AB">
                                  <w:rPr>
                                    <w:lang w:val="de-DE"/>
                                  </w:rPr>
                                  <w:t>L-2017 Luxembourg</w:t>
                                </w:r>
                              </w:p>
                            </w:tc>
                            <w:tc>
                              <w:tcPr>
                                <w:tcW w:w="142" w:type="dxa"/>
                              </w:tcPr>
                              <w:p w:rsidR="00E82CF1" w:rsidRPr="007A07AB" w:rsidRDefault="00E82CF1" w:rsidP="00E82CF1">
                                <w:pPr>
                                  <w:pStyle w:val="EYBusinessaddress"/>
                                  <w:rPr>
                                    <w:lang w:val="de-DE"/>
                                  </w:rPr>
                                </w:pPr>
                              </w:p>
                            </w:tc>
                            <w:tc>
                              <w:tcPr>
                                <w:tcW w:w="2551" w:type="dxa"/>
                              </w:tcPr>
                              <w:p w:rsidR="00E82CF1" w:rsidRPr="00AB1E08" w:rsidRDefault="00E82CF1" w:rsidP="00E82CF1">
                                <w:pPr>
                                  <w:pStyle w:val="EYBusinessaddress"/>
                                  <w:rPr>
                                    <w:lang w:val="de-DE"/>
                                  </w:rPr>
                                </w:pPr>
                                <w:r w:rsidRPr="00AB1E08">
                                  <w:rPr>
                                    <w:lang w:val="de-DE"/>
                                  </w:rPr>
                                  <w:t>Tel: +352 42 124 1</w:t>
                                </w:r>
                              </w:p>
                              <w:p w:rsidR="00E82CF1" w:rsidRPr="00AB1E08" w:rsidRDefault="00E82CF1" w:rsidP="00E82CF1">
                                <w:pPr>
                                  <w:pStyle w:val="EYBusinessaddress"/>
                                  <w:rPr>
                                    <w:lang w:val="de-DE"/>
                                  </w:rPr>
                                </w:pPr>
                                <w:r w:rsidRPr="00AB1E08">
                                  <w:rPr>
                                    <w:lang w:val="de-DE"/>
                                  </w:rPr>
                                  <w:t>Fax: +352 42</w:t>
                                </w:r>
                                <w:r>
                                  <w:rPr>
                                    <w:lang w:val="de-DE"/>
                                  </w:rPr>
                                  <w:t xml:space="preserve"> </w:t>
                                </w:r>
                                <w:r w:rsidRPr="00AB1E08">
                                  <w:rPr>
                                    <w:lang w:val="de-DE"/>
                                  </w:rPr>
                                  <w:t>124 5555</w:t>
                                </w:r>
                              </w:p>
                              <w:p w:rsidR="00E82CF1" w:rsidRPr="00AB1E08" w:rsidRDefault="00E82CF1" w:rsidP="00E82CF1">
                                <w:pPr>
                                  <w:pStyle w:val="EYBusinessaddress"/>
                                  <w:rPr>
                                    <w:lang w:val="de-DE"/>
                                  </w:rPr>
                                </w:pPr>
                                <w:r w:rsidRPr="00AB1E08">
                                  <w:rPr>
                                    <w:lang w:val="de-DE"/>
                                  </w:rPr>
                                  <w:t>ey.com/luxembourg</w:t>
                                </w:r>
                              </w:p>
                            </w:tc>
                          </w:tr>
                          <w:tr w:rsidR="00E82CF1" w:rsidRPr="00E549B5" w:rsidTr="00E82CF1">
                            <w:tc>
                              <w:tcPr>
                                <w:tcW w:w="1701" w:type="dxa"/>
                              </w:tcPr>
                              <w:p w:rsidR="00E82CF1" w:rsidRPr="00D02797" w:rsidRDefault="00E82CF1" w:rsidP="00E82CF1">
                                <w:pPr>
                                  <w:pStyle w:val="EYBusinessaddress"/>
                                  <w:rPr>
                                    <w:b/>
                                    <w:lang w:val="de-DE"/>
                                  </w:rPr>
                                </w:pPr>
                              </w:p>
                            </w:tc>
                            <w:tc>
                              <w:tcPr>
                                <w:tcW w:w="142" w:type="dxa"/>
                              </w:tcPr>
                              <w:p w:rsidR="00E82CF1" w:rsidRPr="007A07AB" w:rsidRDefault="00E82CF1" w:rsidP="00E82CF1">
                                <w:pPr>
                                  <w:pStyle w:val="EYBusinessaddress"/>
                                  <w:rPr>
                                    <w:lang w:val="de-DE"/>
                                  </w:rPr>
                                </w:pPr>
                              </w:p>
                            </w:tc>
                            <w:tc>
                              <w:tcPr>
                                <w:tcW w:w="2551" w:type="dxa"/>
                              </w:tcPr>
                              <w:p w:rsidR="00E82CF1" w:rsidRPr="00AB1E08" w:rsidRDefault="00E82CF1" w:rsidP="00E82CF1">
                                <w:pPr>
                                  <w:pStyle w:val="EYBusinessaddress"/>
                                  <w:rPr>
                                    <w:lang w:val="de-DE"/>
                                  </w:rPr>
                                </w:pPr>
                              </w:p>
                            </w:tc>
                          </w:tr>
                        </w:tbl>
                        <w:p w:rsidR="00E82CF1" w:rsidRPr="00AB1E08" w:rsidRDefault="00E82CF1" w:rsidP="00FC6AEB">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66D27" id="_x0000_t202" coordsize="21600,21600" o:spt="202" path="m,l,21600r21600,l21600,xe">
              <v:stroke joinstyle="miter"/>
              <v:path gradientshapeok="t" o:connecttype="rect"/>
            </v:shapetype>
            <v:shape id="Text Box 2" o:spid="_x0000_s1028" type="#_x0000_t202" style="position:absolute;margin-left:167.1pt;margin-top:45.3pt;width:3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E82CF1" w:rsidRPr="00E549B5" w:rsidTr="00E82CF1">
                      <w:tc>
                        <w:tcPr>
                          <w:tcW w:w="1701" w:type="dxa"/>
                        </w:tcPr>
                        <w:p w:rsidR="00E82CF1" w:rsidRPr="00AB1E08" w:rsidRDefault="00E82CF1" w:rsidP="00E82CF1">
                          <w:pPr>
                            <w:pStyle w:val="EYBusinessaddress"/>
                            <w:rPr>
                              <w:b/>
                            </w:rPr>
                          </w:pPr>
                          <w:r w:rsidRPr="00AB1E08">
                            <w:rPr>
                              <w:b/>
                            </w:rPr>
                            <w:t>Ernst &amp; Young</w:t>
                          </w:r>
                        </w:p>
                        <w:p w:rsidR="00E82CF1" w:rsidRPr="00D02797" w:rsidRDefault="00E82CF1" w:rsidP="00E82CF1">
                          <w:pPr>
                            <w:pStyle w:val="EYBusinessaddress"/>
                          </w:pPr>
                          <w:r w:rsidRPr="00D02797">
                            <w:t>35 E, avenue J</w:t>
                          </w:r>
                          <w:r>
                            <w:t xml:space="preserve">ohn </w:t>
                          </w:r>
                          <w:r w:rsidRPr="00D02797">
                            <w:t>F. Kennedy</w:t>
                          </w:r>
                        </w:p>
                        <w:p w:rsidR="00E82CF1" w:rsidRPr="00D02797" w:rsidRDefault="00E82CF1" w:rsidP="00E82CF1">
                          <w:pPr>
                            <w:pStyle w:val="EYBusinessaddress"/>
                            <w:rPr>
                              <w:lang w:val="de-DE"/>
                            </w:rPr>
                          </w:pPr>
                          <w:r w:rsidRPr="00D02797">
                            <w:rPr>
                              <w:lang w:val="de-DE"/>
                            </w:rPr>
                            <w:t>L-1855 Luxembourg</w:t>
                          </w:r>
                        </w:p>
                        <w:p w:rsidR="00E82CF1" w:rsidRPr="007A07AB" w:rsidRDefault="00E82CF1" w:rsidP="00E82CF1">
                          <w:pPr>
                            <w:pStyle w:val="EYBusinessaddress"/>
                            <w:rPr>
                              <w:lang w:val="de-DE"/>
                            </w:rPr>
                          </w:pPr>
                          <w:r w:rsidRPr="007A07AB">
                            <w:rPr>
                              <w:lang w:val="de-DE"/>
                            </w:rPr>
                            <w:t>B.P. 780</w:t>
                          </w:r>
                        </w:p>
                        <w:p w:rsidR="00E82CF1" w:rsidRPr="007A07AB" w:rsidRDefault="00E82CF1" w:rsidP="00E82CF1">
                          <w:pPr>
                            <w:pStyle w:val="EYBusinessaddress"/>
                            <w:rPr>
                              <w:lang w:val="de-DE"/>
                            </w:rPr>
                          </w:pPr>
                          <w:r w:rsidRPr="007A07AB">
                            <w:rPr>
                              <w:lang w:val="de-DE"/>
                            </w:rPr>
                            <w:t>L-2017 Luxembourg</w:t>
                          </w:r>
                        </w:p>
                      </w:tc>
                      <w:tc>
                        <w:tcPr>
                          <w:tcW w:w="142" w:type="dxa"/>
                        </w:tcPr>
                        <w:p w:rsidR="00E82CF1" w:rsidRPr="007A07AB" w:rsidRDefault="00E82CF1" w:rsidP="00E82CF1">
                          <w:pPr>
                            <w:pStyle w:val="EYBusinessaddress"/>
                            <w:rPr>
                              <w:lang w:val="de-DE"/>
                            </w:rPr>
                          </w:pPr>
                        </w:p>
                      </w:tc>
                      <w:tc>
                        <w:tcPr>
                          <w:tcW w:w="2551" w:type="dxa"/>
                        </w:tcPr>
                        <w:p w:rsidR="00E82CF1" w:rsidRPr="00AB1E08" w:rsidRDefault="00E82CF1" w:rsidP="00E82CF1">
                          <w:pPr>
                            <w:pStyle w:val="EYBusinessaddress"/>
                            <w:rPr>
                              <w:lang w:val="de-DE"/>
                            </w:rPr>
                          </w:pPr>
                          <w:r w:rsidRPr="00AB1E08">
                            <w:rPr>
                              <w:lang w:val="de-DE"/>
                            </w:rPr>
                            <w:t>Tel: +352 42 124 1</w:t>
                          </w:r>
                        </w:p>
                        <w:p w:rsidR="00E82CF1" w:rsidRPr="00AB1E08" w:rsidRDefault="00E82CF1" w:rsidP="00E82CF1">
                          <w:pPr>
                            <w:pStyle w:val="EYBusinessaddress"/>
                            <w:rPr>
                              <w:lang w:val="de-DE"/>
                            </w:rPr>
                          </w:pPr>
                          <w:r w:rsidRPr="00AB1E08">
                            <w:rPr>
                              <w:lang w:val="de-DE"/>
                            </w:rPr>
                            <w:t>Fax: +352 42</w:t>
                          </w:r>
                          <w:r>
                            <w:rPr>
                              <w:lang w:val="de-DE"/>
                            </w:rPr>
                            <w:t xml:space="preserve"> </w:t>
                          </w:r>
                          <w:r w:rsidRPr="00AB1E08">
                            <w:rPr>
                              <w:lang w:val="de-DE"/>
                            </w:rPr>
                            <w:t>124 5555</w:t>
                          </w:r>
                        </w:p>
                        <w:p w:rsidR="00E82CF1" w:rsidRPr="00AB1E08" w:rsidRDefault="00E82CF1" w:rsidP="00E82CF1">
                          <w:pPr>
                            <w:pStyle w:val="EYBusinessaddress"/>
                            <w:rPr>
                              <w:lang w:val="de-DE"/>
                            </w:rPr>
                          </w:pPr>
                          <w:r w:rsidRPr="00AB1E08">
                            <w:rPr>
                              <w:lang w:val="de-DE"/>
                            </w:rPr>
                            <w:t>ey.com/luxembourg</w:t>
                          </w:r>
                        </w:p>
                      </w:tc>
                    </w:tr>
                    <w:tr w:rsidR="00E82CF1" w:rsidRPr="00E549B5" w:rsidTr="00E82CF1">
                      <w:tc>
                        <w:tcPr>
                          <w:tcW w:w="1701" w:type="dxa"/>
                        </w:tcPr>
                        <w:p w:rsidR="00E82CF1" w:rsidRPr="00D02797" w:rsidRDefault="00E82CF1" w:rsidP="00E82CF1">
                          <w:pPr>
                            <w:pStyle w:val="EYBusinessaddress"/>
                            <w:rPr>
                              <w:b/>
                              <w:lang w:val="de-DE"/>
                            </w:rPr>
                          </w:pPr>
                        </w:p>
                      </w:tc>
                      <w:tc>
                        <w:tcPr>
                          <w:tcW w:w="142" w:type="dxa"/>
                        </w:tcPr>
                        <w:p w:rsidR="00E82CF1" w:rsidRPr="007A07AB" w:rsidRDefault="00E82CF1" w:rsidP="00E82CF1">
                          <w:pPr>
                            <w:pStyle w:val="EYBusinessaddress"/>
                            <w:rPr>
                              <w:lang w:val="de-DE"/>
                            </w:rPr>
                          </w:pPr>
                        </w:p>
                      </w:tc>
                      <w:tc>
                        <w:tcPr>
                          <w:tcW w:w="2551" w:type="dxa"/>
                        </w:tcPr>
                        <w:p w:rsidR="00E82CF1" w:rsidRPr="00AB1E08" w:rsidRDefault="00E82CF1" w:rsidP="00E82CF1">
                          <w:pPr>
                            <w:pStyle w:val="EYBusinessaddress"/>
                            <w:rPr>
                              <w:lang w:val="de-DE"/>
                            </w:rPr>
                          </w:pPr>
                        </w:p>
                      </w:tc>
                    </w:tr>
                  </w:tbl>
                  <w:p w:rsidR="00E82CF1" w:rsidRPr="00AB1E08" w:rsidRDefault="00E82CF1" w:rsidP="00FC6AEB">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B14BF0"/>
    <w:multiLevelType w:val="hybridMultilevel"/>
    <w:tmpl w:val="E6CBF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766E0"/>
    <w:multiLevelType w:val="hybridMultilevel"/>
    <w:tmpl w:val="FE5EF620"/>
    <w:lvl w:ilvl="0" w:tplc="0C44E66A">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6E4811"/>
    <w:multiLevelType w:val="hybridMultilevel"/>
    <w:tmpl w:val="C6D0C11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0B3F17"/>
    <w:multiLevelType w:val="hybridMultilevel"/>
    <w:tmpl w:val="BC1E4318"/>
    <w:lvl w:ilvl="0" w:tplc="C16AB322">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8282C"/>
    <w:multiLevelType w:val="hybridMultilevel"/>
    <w:tmpl w:val="9FA4D1F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90D9C"/>
    <w:multiLevelType w:val="hybridMultilevel"/>
    <w:tmpl w:val="A4827D86"/>
    <w:lvl w:ilvl="0" w:tplc="13ECBA04">
      <w:start w:val="1"/>
      <w:numFmt w:val="bullet"/>
      <w:lvlText w:val="-"/>
      <w:lvlJc w:val="left"/>
      <w:pPr>
        <w:ind w:left="720" w:hanging="360"/>
      </w:pPr>
      <w:rPr>
        <w:rFonts w:ascii="EYInterstate Light" w:eastAsia="Times New Roman" w:hAnsi="EYInterstate Light"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6B8C3A82"/>
    <w:multiLevelType w:val="hybridMultilevel"/>
    <w:tmpl w:val="1298C0BA"/>
    <w:lvl w:ilvl="0" w:tplc="EB6E5CA2">
      <w:start w:val="2"/>
      <w:numFmt w:val="decimal"/>
      <w:lvlText w:val="%1."/>
      <w:lvlJc w:val="left"/>
      <w:pPr>
        <w:ind w:left="644" w:hanging="360"/>
      </w:pPr>
      <w:rPr>
        <w:rFonts w:cstheme="minorHAnsi" w:hint="default"/>
      </w:rPr>
    </w:lvl>
    <w:lvl w:ilvl="1" w:tplc="040C0019" w:tentative="1">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6C386C4D"/>
    <w:multiLevelType w:val="hybridMultilevel"/>
    <w:tmpl w:val="4C5CE1B8"/>
    <w:lvl w:ilvl="0" w:tplc="A5120EE4">
      <w:start w:val="2"/>
      <w:numFmt w:val="bullet"/>
      <w:lvlText w:val=""/>
      <w:lvlJc w:val="left"/>
      <w:pPr>
        <w:ind w:left="77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74511749"/>
    <w:multiLevelType w:val="hybridMultilevel"/>
    <w:tmpl w:val="1CF08FF6"/>
    <w:lvl w:ilvl="0" w:tplc="FB0A67E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90BE4"/>
    <w:multiLevelType w:val="hybridMultilevel"/>
    <w:tmpl w:val="A5E0130E"/>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0"/>
  </w:num>
  <w:num w:numId="6">
    <w:abstractNumId w:val="11"/>
  </w:num>
  <w:num w:numId="7">
    <w:abstractNumId w:val="9"/>
  </w:num>
  <w:num w:numId="8">
    <w:abstractNumId w:val="2"/>
  </w:num>
  <w:num w:numId="9">
    <w:abstractNumId w:val="1"/>
  </w:num>
  <w:num w:numId="10">
    <w:abstractNumId w:val="3"/>
  </w:num>
  <w:num w:numId="11">
    <w:abstractNumId w:val="5"/>
  </w:num>
  <w:num w:numId="12">
    <w:abstractNumId w:val="0"/>
  </w:num>
  <w:num w:numId="13">
    <w:abstractNumId w:val="16"/>
  </w:num>
  <w:num w:numId="14">
    <w:abstractNumId w:val="4"/>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C1"/>
    <w:rsid w:val="00000067"/>
    <w:rsid w:val="0000173C"/>
    <w:rsid w:val="00002184"/>
    <w:rsid w:val="000036FA"/>
    <w:rsid w:val="000065EA"/>
    <w:rsid w:val="0000685B"/>
    <w:rsid w:val="000079B0"/>
    <w:rsid w:val="00007EFC"/>
    <w:rsid w:val="00010795"/>
    <w:rsid w:val="00012E3A"/>
    <w:rsid w:val="000131DE"/>
    <w:rsid w:val="00013D43"/>
    <w:rsid w:val="00013DD5"/>
    <w:rsid w:val="000144AA"/>
    <w:rsid w:val="00014A56"/>
    <w:rsid w:val="0001548A"/>
    <w:rsid w:val="00016EDE"/>
    <w:rsid w:val="0002006B"/>
    <w:rsid w:val="00020CFA"/>
    <w:rsid w:val="00021206"/>
    <w:rsid w:val="00021353"/>
    <w:rsid w:val="00021DAB"/>
    <w:rsid w:val="00022442"/>
    <w:rsid w:val="00023594"/>
    <w:rsid w:val="00023989"/>
    <w:rsid w:val="000241D1"/>
    <w:rsid w:val="000243FD"/>
    <w:rsid w:val="000260F3"/>
    <w:rsid w:val="00026E43"/>
    <w:rsid w:val="00031296"/>
    <w:rsid w:val="00032F7E"/>
    <w:rsid w:val="0003311F"/>
    <w:rsid w:val="000334A3"/>
    <w:rsid w:val="00034463"/>
    <w:rsid w:val="000377F2"/>
    <w:rsid w:val="00037DF7"/>
    <w:rsid w:val="000408F3"/>
    <w:rsid w:val="00040974"/>
    <w:rsid w:val="00042886"/>
    <w:rsid w:val="000429DE"/>
    <w:rsid w:val="00042B5D"/>
    <w:rsid w:val="00042E61"/>
    <w:rsid w:val="000502D6"/>
    <w:rsid w:val="00050B52"/>
    <w:rsid w:val="000513C4"/>
    <w:rsid w:val="00053536"/>
    <w:rsid w:val="00053788"/>
    <w:rsid w:val="00055ABE"/>
    <w:rsid w:val="000578A8"/>
    <w:rsid w:val="00060C2A"/>
    <w:rsid w:val="000618F6"/>
    <w:rsid w:val="000619B3"/>
    <w:rsid w:val="00062497"/>
    <w:rsid w:val="0006291A"/>
    <w:rsid w:val="00062AA4"/>
    <w:rsid w:val="00067975"/>
    <w:rsid w:val="00067E16"/>
    <w:rsid w:val="000707D8"/>
    <w:rsid w:val="00071CDA"/>
    <w:rsid w:val="000734FD"/>
    <w:rsid w:val="0007414D"/>
    <w:rsid w:val="00074278"/>
    <w:rsid w:val="00075161"/>
    <w:rsid w:val="00075263"/>
    <w:rsid w:val="00075B3F"/>
    <w:rsid w:val="00077534"/>
    <w:rsid w:val="00081455"/>
    <w:rsid w:val="00082185"/>
    <w:rsid w:val="00082C48"/>
    <w:rsid w:val="00083B94"/>
    <w:rsid w:val="00084140"/>
    <w:rsid w:val="0008505F"/>
    <w:rsid w:val="00085CA2"/>
    <w:rsid w:val="00086FE8"/>
    <w:rsid w:val="00087488"/>
    <w:rsid w:val="000907D9"/>
    <w:rsid w:val="00090856"/>
    <w:rsid w:val="00090F00"/>
    <w:rsid w:val="00091555"/>
    <w:rsid w:val="0009241D"/>
    <w:rsid w:val="0009349A"/>
    <w:rsid w:val="00094659"/>
    <w:rsid w:val="00094D04"/>
    <w:rsid w:val="00095485"/>
    <w:rsid w:val="00095595"/>
    <w:rsid w:val="00096D58"/>
    <w:rsid w:val="00097A84"/>
    <w:rsid w:val="000A1A41"/>
    <w:rsid w:val="000A1BBA"/>
    <w:rsid w:val="000A3550"/>
    <w:rsid w:val="000A393F"/>
    <w:rsid w:val="000A4CB5"/>
    <w:rsid w:val="000A54EA"/>
    <w:rsid w:val="000B09D9"/>
    <w:rsid w:val="000B4B01"/>
    <w:rsid w:val="000B4D8F"/>
    <w:rsid w:val="000B4E27"/>
    <w:rsid w:val="000B5139"/>
    <w:rsid w:val="000B52B8"/>
    <w:rsid w:val="000B70AF"/>
    <w:rsid w:val="000C097C"/>
    <w:rsid w:val="000C1D27"/>
    <w:rsid w:val="000C1EDB"/>
    <w:rsid w:val="000C2495"/>
    <w:rsid w:val="000C3827"/>
    <w:rsid w:val="000C3A75"/>
    <w:rsid w:val="000C5D7F"/>
    <w:rsid w:val="000C6589"/>
    <w:rsid w:val="000C69EA"/>
    <w:rsid w:val="000C763B"/>
    <w:rsid w:val="000C7736"/>
    <w:rsid w:val="000C7D1B"/>
    <w:rsid w:val="000D0C23"/>
    <w:rsid w:val="000D27AE"/>
    <w:rsid w:val="000D3FB1"/>
    <w:rsid w:val="000D6449"/>
    <w:rsid w:val="000D6CC6"/>
    <w:rsid w:val="000D72C6"/>
    <w:rsid w:val="000E1550"/>
    <w:rsid w:val="000E1ABF"/>
    <w:rsid w:val="000E204C"/>
    <w:rsid w:val="000E46B8"/>
    <w:rsid w:val="000E524E"/>
    <w:rsid w:val="000E6017"/>
    <w:rsid w:val="000E7077"/>
    <w:rsid w:val="000E7CBE"/>
    <w:rsid w:val="000E7E0A"/>
    <w:rsid w:val="000E7ED3"/>
    <w:rsid w:val="000F195D"/>
    <w:rsid w:val="000F4C81"/>
    <w:rsid w:val="000F5137"/>
    <w:rsid w:val="000F56D5"/>
    <w:rsid w:val="000F5D5D"/>
    <w:rsid w:val="000F5DD0"/>
    <w:rsid w:val="000F73C4"/>
    <w:rsid w:val="001001ED"/>
    <w:rsid w:val="00100753"/>
    <w:rsid w:val="001016BF"/>
    <w:rsid w:val="00101A5F"/>
    <w:rsid w:val="00101C2D"/>
    <w:rsid w:val="001023D7"/>
    <w:rsid w:val="001025E1"/>
    <w:rsid w:val="0010332B"/>
    <w:rsid w:val="001034E5"/>
    <w:rsid w:val="00104C52"/>
    <w:rsid w:val="001060DE"/>
    <w:rsid w:val="00110A4A"/>
    <w:rsid w:val="00110D63"/>
    <w:rsid w:val="00110FD2"/>
    <w:rsid w:val="00114675"/>
    <w:rsid w:val="001150BB"/>
    <w:rsid w:val="001157A2"/>
    <w:rsid w:val="001158BC"/>
    <w:rsid w:val="0012236B"/>
    <w:rsid w:val="00123667"/>
    <w:rsid w:val="00125B4E"/>
    <w:rsid w:val="00125BEF"/>
    <w:rsid w:val="00127654"/>
    <w:rsid w:val="00130A2C"/>
    <w:rsid w:val="0013136F"/>
    <w:rsid w:val="001344ED"/>
    <w:rsid w:val="00134E1F"/>
    <w:rsid w:val="00136CB3"/>
    <w:rsid w:val="0013701E"/>
    <w:rsid w:val="00137E0B"/>
    <w:rsid w:val="00137F85"/>
    <w:rsid w:val="00140880"/>
    <w:rsid w:val="001412D6"/>
    <w:rsid w:val="00142B26"/>
    <w:rsid w:val="0014309E"/>
    <w:rsid w:val="001430AC"/>
    <w:rsid w:val="0014373B"/>
    <w:rsid w:val="00143B65"/>
    <w:rsid w:val="001461A9"/>
    <w:rsid w:val="001465D7"/>
    <w:rsid w:val="00147A16"/>
    <w:rsid w:val="00150066"/>
    <w:rsid w:val="00151130"/>
    <w:rsid w:val="001521C0"/>
    <w:rsid w:val="001531F9"/>
    <w:rsid w:val="00153F8E"/>
    <w:rsid w:val="001547E7"/>
    <w:rsid w:val="00154F9A"/>
    <w:rsid w:val="00155403"/>
    <w:rsid w:val="00156567"/>
    <w:rsid w:val="0015716A"/>
    <w:rsid w:val="0016069C"/>
    <w:rsid w:val="00160F8C"/>
    <w:rsid w:val="00166EA6"/>
    <w:rsid w:val="00167DF0"/>
    <w:rsid w:val="001743C1"/>
    <w:rsid w:val="0017485F"/>
    <w:rsid w:val="00174A0E"/>
    <w:rsid w:val="0017536C"/>
    <w:rsid w:val="001772A7"/>
    <w:rsid w:val="001772B8"/>
    <w:rsid w:val="0017789F"/>
    <w:rsid w:val="00180624"/>
    <w:rsid w:val="00181C85"/>
    <w:rsid w:val="00182144"/>
    <w:rsid w:val="00183B7B"/>
    <w:rsid w:val="001847C5"/>
    <w:rsid w:val="001849C2"/>
    <w:rsid w:val="0018711D"/>
    <w:rsid w:val="00191725"/>
    <w:rsid w:val="00193C6F"/>
    <w:rsid w:val="00195C92"/>
    <w:rsid w:val="0019652D"/>
    <w:rsid w:val="001968E3"/>
    <w:rsid w:val="00196E73"/>
    <w:rsid w:val="00196EC9"/>
    <w:rsid w:val="001A01A9"/>
    <w:rsid w:val="001A06F2"/>
    <w:rsid w:val="001A0702"/>
    <w:rsid w:val="001A0EBA"/>
    <w:rsid w:val="001A321F"/>
    <w:rsid w:val="001A3599"/>
    <w:rsid w:val="001A3809"/>
    <w:rsid w:val="001A4F4E"/>
    <w:rsid w:val="001A5264"/>
    <w:rsid w:val="001A56BB"/>
    <w:rsid w:val="001A68ED"/>
    <w:rsid w:val="001B0DB7"/>
    <w:rsid w:val="001B176E"/>
    <w:rsid w:val="001B3B66"/>
    <w:rsid w:val="001B658B"/>
    <w:rsid w:val="001B6DE6"/>
    <w:rsid w:val="001B7DF7"/>
    <w:rsid w:val="001C017C"/>
    <w:rsid w:val="001C0F37"/>
    <w:rsid w:val="001C46AF"/>
    <w:rsid w:val="001C6F7A"/>
    <w:rsid w:val="001C71F3"/>
    <w:rsid w:val="001C77CD"/>
    <w:rsid w:val="001C7859"/>
    <w:rsid w:val="001C7EAD"/>
    <w:rsid w:val="001D1D2D"/>
    <w:rsid w:val="001D2E0D"/>
    <w:rsid w:val="001D3042"/>
    <w:rsid w:val="001D49F6"/>
    <w:rsid w:val="001D4FFD"/>
    <w:rsid w:val="001D607C"/>
    <w:rsid w:val="001D70FD"/>
    <w:rsid w:val="001E23E8"/>
    <w:rsid w:val="001E334C"/>
    <w:rsid w:val="001E6581"/>
    <w:rsid w:val="001F124B"/>
    <w:rsid w:val="001F5931"/>
    <w:rsid w:val="001F5D21"/>
    <w:rsid w:val="001F7B59"/>
    <w:rsid w:val="00203152"/>
    <w:rsid w:val="00210A59"/>
    <w:rsid w:val="0021396A"/>
    <w:rsid w:val="00214FC1"/>
    <w:rsid w:val="00216542"/>
    <w:rsid w:val="0021735E"/>
    <w:rsid w:val="00217F42"/>
    <w:rsid w:val="0022067D"/>
    <w:rsid w:val="00220BEB"/>
    <w:rsid w:val="002225EB"/>
    <w:rsid w:val="00223391"/>
    <w:rsid w:val="00224214"/>
    <w:rsid w:val="00224679"/>
    <w:rsid w:val="00226F20"/>
    <w:rsid w:val="00227AEC"/>
    <w:rsid w:val="00227E27"/>
    <w:rsid w:val="00231206"/>
    <w:rsid w:val="0023198A"/>
    <w:rsid w:val="002346BA"/>
    <w:rsid w:val="00234863"/>
    <w:rsid w:val="00235281"/>
    <w:rsid w:val="00236E10"/>
    <w:rsid w:val="0024096C"/>
    <w:rsid w:val="0024135E"/>
    <w:rsid w:val="002420FE"/>
    <w:rsid w:val="0024448B"/>
    <w:rsid w:val="00251FED"/>
    <w:rsid w:val="002522E8"/>
    <w:rsid w:val="00254680"/>
    <w:rsid w:val="00254A4F"/>
    <w:rsid w:val="00254AE6"/>
    <w:rsid w:val="00255643"/>
    <w:rsid w:val="00255F22"/>
    <w:rsid w:val="002561F4"/>
    <w:rsid w:val="00260238"/>
    <w:rsid w:val="0026111E"/>
    <w:rsid w:val="002616A4"/>
    <w:rsid w:val="0026305C"/>
    <w:rsid w:val="002636B4"/>
    <w:rsid w:val="00264779"/>
    <w:rsid w:val="002656B4"/>
    <w:rsid w:val="002658E6"/>
    <w:rsid w:val="00267827"/>
    <w:rsid w:val="00267FC5"/>
    <w:rsid w:val="00270CCE"/>
    <w:rsid w:val="00271AA5"/>
    <w:rsid w:val="0027307E"/>
    <w:rsid w:val="00277F93"/>
    <w:rsid w:val="002811F9"/>
    <w:rsid w:val="002837FE"/>
    <w:rsid w:val="0028394F"/>
    <w:rsid w:val="00284E5C"/>
    <w:rsid w:val="00285589"/>
    <w:rsid w:val="0028692E"/>
    <w:rsid w:val="002869F3"/>
    <w:rsid w:val="0028769C"/>
    <w:rsid w:val="00287AF1"/>
    <w:rsid w:val="00287BFF"/>
    <w:rsid w:val="00290C61"/>
    <w:rsid w:val="002929B8"/>
    <w:rsid w:val="00294327"/>
    <w:rsid w:val="00295E8F"/>
    <w:rsid w:val="00297A85"/>
    <w:rsid w:val="00297CE6"/>
    <w:rsid w:val="00297CF1"/>
    <w:rsid w:val="002A0504"/>
    <w:rsid w:val="002A1FED"/>
    <w:rsid w:val="002A3063"/>
    <w:rsid w:val="002A46D7"/>
    <w:rsid w:val="002A4B17"/>
    <w:rsid w:val="002A4EB6"/>
    <w:rsid w:val="002A51A4"/>
    <w:rsid w:val="002A7114"/>
    <w:rsid w:val="002B071C"/>
    <w:rsid w:val="002B0FDE"/>
    <w:rsid w:val="002B25FC"/>
    <w:rsid w:val="002B2937"/>
    <w:rsid w:val="002B65A9"/>
    <w:rsid w:val="002B7587"/>
    <w:rsid w:val="002B759C"/>
    <w:rsid w:val="002B7EC5"/>
    <w:rsid w:val="002C13FF"/>
    <w:rsid w:val="002C1FE5"/>
    <w:rsid w:val="002C3334"/>
    <w:rsid w:val="002C3F79"/>
    <w:rsid w:val="002C448F"/>
    <w:rsid w:val="002C6E05"/>
    <w:rsid w:val="002C72B1"/>
    <w:rsid w:val="002D0C6D"/>
    <w:rsid w:val="002D10E5"/>
    <w:rsid w:val="002D295E"/>
    <w:rsid w:val="002D32CE"/>
    <w:rsid w:val="002D4213"/>
    <w:rsid w:val="002D43FE"/>
    <w:rsid w:val="002D7E42"/>
    <w:rsid w:val="002E044B"/>
    <w:rsid w:val="002E0577"/>
    <w:rsid w:val="002E16CB"/>
    <w:rsid w:val="002E180A"/>
    <w:rsid w:val="002E2809"/>
    <w:rsid w:val="002E425F"/>
    <w:rsid w:val="002E7650"/>
    <w:rsid w:val="002F28AB"/>
    <w:rsid w:val="002F3833"/>
    <w:rsid w:val="002F3D15"/>
    <w:rsid w:val="002F547D"/>
    <w:rsid w:val="002F6BB6"/>
    <w:rsid w:val="00300EFA"/>
    <w:rsid w:val="003031AB"/>
    <w:rsid w:val="00303F47"/>
    <w:rsid w:val="003047EE"/>
    <w:rsid w:val="003047FE"/>
    <w:rsid w:val="00304DE9"/>
    <w:rsid w:val="00305C5B"/>
    <w:rsid w:val="0030659C"/>
    <w:rsid w:val="003069FD"/>
    <w:rsid w:val="00306CED"/>
    <w:rsid w:val="00306E64"/>
    <w:rsid w:val="003071B0"/>
    <w:rsid w:val="00310FAE"/>
    <w:rsid w:val="00311822"/>
    <w:rsid w:val="00312881"/>
    <w:rsid w:val="00314342"/>
    <w:rsid w:val="00316CA4"/>
    <w:rsid w:val="003179BD"/>
    <w:rsid w:val="003212B3"/>
    <w:rsid w:val="00324775"/>
    <w:rsid w:val="003255C2"/>
    <w:rsid w:val="0032615A"/>
    <w:rsid w:val="00326D35"/>
    <w:rsid w:val="003273B8"/>
    <w:rsid w:val="003273D0"/>
    <w:rsid w:val="00327AF3"/>
    <w:rsid w:val="003306E7"/>
    <w:rsid w:val="003307EB"/>
    <w:rsid w:val="00330A04"/>
    <w:rsid w:val="00331054"/>
    <w:rsid w:val="00332443"/>
    <w:rsid w:val="00333425"/>
    <w:rsid w:val="003335FE"/>
    <w:rsid w:val="003338C0"/>
    <w:rsid w:val="00333B2B"/>
    <w:rsid w:val="00335659"/>
    <w:rsid w:val="00335C05"/>
    <w:rsid w:val="00336480"/>
    <w:rsid w:val="003366F4"/>
    <w:rsid w:val="003371BF"/>
    <w:rsid w:val="0034108E"/>
    <w:rsid w:val="00341EAB"/>
    <w:rsid w:val="003429D1"/>
    <w:rsid w:val="0034417E"/>
    <w:rsid w:val="003443D0"/>
    <w:rsid w:val="00345A8F"/>
    <w:rsid w:val="00345CA5"/>
    <w:rsid w:val="003467B0"/>
    <w:rsid w:val="003473D3"/>
    <w:rsid w:val="003474F8"/>
    <w:rsid w:val="00352108"/>
    <w:rsid w:val="0035255F"/>
    <w:rsid w:val="00353559"/>
    <w:rsid w:val="003545AB"/>
    <w:rsid w:val="00355278"/>
    <w:rsid w:val="00356658"/>
    <w:rsid w:val="0036047F"/>
    <w:rsid w:val="00360C58"/>
    <w:rsid w:val="0036192C"/>
    <w:rsid w:val="00365964"/>
    <w:rsid w:val="00366CD7"/>
    <w:rsid w:val="00370E91"/>
    <w:rsid w:val="00371788"/>
    <w:rsid w:val="0037341F"/>
    <w:rsid w:val="00373D0B"/>
    <w:rsid w:val="003745A2"/>
    <w:rsid w:val="00376C84"/>
    <w:rsid w:val="00377376"/>
    <w:rsid w:val="003823AD"/>
    <w:rsid w:val="00382A34"/>
    <w:rsid w:val="00383438"/>
    <w:rsid w:val="003834BB"/>
    <w:rsid w:val="00383879"/>
    <w:rsid w:val="00384797"/>
    <w:rsid w:val="00385C93"/>
    <w:rsid w:val="00387D13"/>
    <w:rsid w:val="00394AA8"/>
    <w:rsid w:val="003965DA"/>
    <w:rsid w:val="00396CB5"/>
    <w:rsid w:val="00397D84"/>
    <w:rsid w:val="003A0C85"/>
    <w:rsid w:val="003A0CED"/>
    <w:rsid w:val="003A4320"/>
    <w:rsid w:val="003A5E12"/>
    <w:rsid w:val="003B0B83"/>
    <w:rsid w:val="003B0EDB"/>
    <w:rsid w:val="003B137D"/>
    <w:rsid w:val="003B18D6"/>
    <w:rsid w:val="003B5B34"/>
    <w:rsid w:val="003B60F2"/>
    <w:rsid w:val="003B6507"/>
    <w:rsid w:val="003C0A58"/>
    <w:rsid w:val="003C1B2D"/>
    <w:rsid w:val="003C2B3F"/>
    <w:rsid w:val="003C3966"/>
    <w:rsid w:val="003C4868"/>
    <w:rsid w:val="003C4BCA"/>
    <w:rsid w:val="003C6447"/>
    <w:rsid w:val="003C6D53"/>
    <w:rsid w:val="003C7455"/>
    <w:rsid w:val="003D0167"/>
    <w:rsid w:val="003D0273"/>
    <w:rsid w:val="003D2C82"/>
    <w:rsid w:val="003D316B"/>
    <w:rsid w:val="003D56CE"/>
    <w:rsid w:val="003D5C71"/>
    <w:rsid w:val="003D654E"/>
    <w:rsid w:val="003D7352"/>
    <w:rsid w:val="003D75B1"/>
    <w:rsid w:val="003D7A4F"/>
    <w:rsid w:val="003E00C2"/>
    <w:rsid w:val="003E1FDE"/>
    <w:rsid w:val="003E2B6E"/>
    <w:rsid w:val="003F4B43"/>
    <w:rsid w:val="003F6439"/>
    <w:rsid w:val="003F655D"/>
    <w:rsid w:val="00400DD1"/>
    <w:rsid w:val="0040129A"/>
    <w:rsid w:val="004053AF"/>
    <w:rsid w:val="00410517"/>
    <w:rsid w:val="00410A29"/>
    <w:rsid w:val="00411035"/>
    <w:rsid w:val="00411464"/>
    <w:rsid w:val="00411FA7"/>
    <w:rsid w:val="0041320F"/>
    <w:rsid w:val="0041345A"/>
    <w:rsid w:val="00414780"/>
    <w:rsid w:val="00414CD0"/>
    <w:rsid w:val="00415704"/>
    <w:rsid w:val="00416BA5"/>
    <w:rsid w:val="00417B9E"/>
    <w:rsid w:val="00417F17"/>
    <w:rsid w:val="00417FDB"/>
    <w:rsid w:val="00420AFE"/>
    <w:rsid w:val="004227E1"/>
    <w:rsid w:val="00422FFA"/>
    <w:rsid w:val="00423077"/>
    <w:rsid w:val="00425A9C"/>
    <w:rsid w:val="00427759"/>
    <w:rsid w:val="004306D8"/>
    <w:rsid w:val="004316BA"/>
    <w:rsid w:val="004330A1"/>
    <w:rsid w:val="004334A8"/>
    <w:rsid w:val="00434177"/>
    <w:rsid w:val="004345D9"/>
    <w:rsid w:val="004358D2"/>
    <w:rsid w:val="00435B81"/>
    <w:rsid w:val="0043616F"/>
    <w:rsid w:val="00437654"/>
    <w:rsid w:val="00437E7E"/>
    <w:rsid w:val="004403B9"/>
    <w:rsid w:val="00440871"/>
    <w:rsid w:val="00440E52"/>
    <w:rsid w:val="004419C6"/>
    <w:rsid w:val="00441BF2"/>
    <w:rsid w:val="0044322B"/>
    <w:rsid w:val="00445379"/>
    <w:rsid w:val="00445AE9"/>
    <w:rsid w:val="00447E14"/>
    <w:rsid w:val="00452586"/>
    <w:rsid w:val="00453AB2"/>
    <w:rsid w:val="00453C0E"/>
    <w:rsid w:val="00453D28"/>
    <w:rsid w:val="00454F2E"/>
    <w:rsid w:val="00460306"/>
    <w:rsid w:val="00460F70"/>
    <w:rsid w:val="00463507"/>
    <w:rsid w:val="00463CA6"/>
    <w:rsid w:val="00464653"/>
    <w:rsid w:val="004646F6"/>
    <w:rsid w:val="00466985"/>
    <w:rsid w:val="00466FDF"/>
    <w:rsid w:val="004723DF"/>
    <w:rsid w:val="00472F4C"/>
    <w:rsid w:val="0047396A"/>
    <w:rsid w:val="00480DC3"/>
    <w:rsid w:val="00480E3D"/>
    <w:rsid w:val="00483A09"/>
    <w:rsid w:val="0048439E"/>
    <w:rsid w:val="00484EF2"/>
    <w:rsid w:val="004853CC"/>
    <w:rsid w:val="00485617"/>
    <w:rsid w:val="00486A48"/>
    <w:rsid w:val="00486CB0"/>
    <w:rsid w:val="0049276C"/>
    <w:rsid w:val="0049348C"/>
    <w:rsid w:val="00496A77"/>
    <w:rsid w:val="00497374"/>
    <w:rsid w:val="00497A8B"/>
    <w:rsid w:val="004A0628"/>
    <w:rsid w:val="004A1B8F"/>
    <w:rsid w:val="004A25D1"/>
    <w:rsid w:val="004A2660"/>
    <w:rsid w:val="004A52AA"/>
    <w:rsid w:val="004B003F"/>
    <w:rsid w:val="004B1016"/>
    <w:rsid w:val="004B23DB"/>
    <w:rsid w:val="004B4A89"/>
    <w:rsid w:val="004B5D6E"/>
    <w:rsid w:val="004B5F0D"/>
    <w:rsid w:val="004C0132"/>
    <w:rsid w:val="004C02B6"/>
    <w:rsid w:val="004C076A"/>
    <w:rsid w:val="004C21CC"/>
    <w:rsid w:val="004C4E5A"/>
    <w:rsid w:val="004C6CC3"/>
    <w:rsid w:val="004D042C"/>
    <w:rsid w:val="004D2356"/>
    <w:rsid w:val="004D285C"/>
    <w:rsid w:val="004D29D1"/>
    <w:rsid w:val="004D2EEB"/>
    <w:rsid w:val="004D2FC4"/>
    <w:rsid w:val="004D65D3"/>
    <w:rsid w:val="004D6979"/>
    <w:rsid w:val="004E033B"/>
    <w:rsid w:val="004E6FC6"/>
    <w:rsid w:val="004F1266"/>
    <w:rsid w:val="004F3859"/>
    <w:rsid w:val="004F40C4"/>
    <w:rsid w:val="004F410E"/>
    <w:rsid w:val="004F48D3"/>
    <w:rsid w:val="004F546A"/>
    <w:rsid w:val="005018C4"/>
    <w:rsid w:val="00501905"/>
    <w:rsid w:val="00502D93"/>
    <w:rsid w:val="00505E3C"/>
    <w:rsid w:val="00507DFC"/>
    <w:rsid w:val="00510CE6"/>
    <w:rsid w:val="005122D5"/>
    <w:rsid w:val="00512B1C"/>
    <w:rsid w:val="00513218"/>
    <w:rsid w:val="005168EE"/>
    <w:rsid w:val="00516ABE"/>
    <w:rsid w:val="00523C69"/>
    <w:rsid w:val="00525890"/>
    <w:rsid w:val="00530DD0"/>
    <w:rsid w:val="00532320"/>
    <w:rsid w:val="005330D2"/>
    <w:rsid w:val="00533444"/>
    <w:rsid w:val="0053482D"/>
    <w:rsid w:val="005356C7"/>
    <w:rsid w:val="00535D25"/>
    <w:rsid w:val="0053739C"/>
    <w:rsid w:val="00540692"/>
    <w:rsid w:val="00540B3D"/>
    <w:rsid w:val="00542E88"/>
    <w:rsid w:val="00543F58"/>
    <w:rsid w:val="00544441"/>
    <w:rsid w:val="00545B66"/>
    <w:rsid w:val="00547304"/>
    <w:rsid w:val="0054748D"/>
    <w:rsid w:val="00547A2D"/>
    <w:rsid w:val="00547E6F"/>
    <w:rsid w:val="0055021B"/>
    <w:rsid w:val="00550AC9"/>
    <w:rsid w:val="00551813"/>
    <w:rsid w:val="00552E94"/>
    <w:rsid w:val="0055348B"/>
    <w:rsid w:val="00554F4E"/>
    <w:rsid w:val="0055546A"/>
    <w:rsid w:val="0055711B"/>
    <w:rsid w:val="00557783"/>
    <w:rsid w:val="00561792"/>
    <w:rsid w:val="00564D92"/>
    <w:rsid w:val="00567EA8"/>
    <w:rsid w:val="00570B37"/>
    <w:rsid w:val="00571B01"/>
    <w:rsid w:val="005725B1"/>
    <w:rsid w:val="00573244"/>
    <w:rsid w:val="005746BD"/>
    <w:rsid w:val="00574F92"/>
    <w:rsid w:val="005756FA"/>
    <w:rsid w:val="00575AE2"/>
    <w:rsid w:val="00577DAA"/>
    <w:rsid w:val="00580DC1"/>
    <w:rsid w:val="0058178E"/>
    <w:rsid w:val="005817A7"/>
    <w:rsid w:val="005822C7"/>
    <w:rsid w:val="0058258F"/>
    <w:rsid w:val="00583536"/>
    <w:rsid w:val="00584795"/>
    <w:rsid w:val="00585FA1"/>
    <w:rsid w:val="00587CD7"/>
    <w:rsid w:val="005904F6"/>
    <w:rsid w:val="00590B6B"/>
    <w:rsid w:val="0059232B"/>
    <w:rsid w:val="0059256B"/>
    <w:rsid w:val="00592855"/>
    <w:rsid w:val="0059491D"/>
    <w:rsid w:val="00594C07"/>
    <w:rsid w:val="00595166"/>
    <w:rsid w:val="0059546A"/>
    <w:rsid w:val="0059560C"/>
    <w:rsid w:val="00597383"/>
    <w:rsid w:val="005A328F"/>
    <w:rsid w:val="005A403D"/>
    <w:rsid w:val="005A459E"/>
    <w:rsid w:val="005A54D6"/>
    <w:rsid w:val="005B0E2C"/>
    <w:rsid w:val="005B2E5C"/>
    <w:rsid w:val="005B3465"/>
    <w:rsid w:val="005B3A49"/>
    <w:rsid w:val="005B512B"/>
    <w:rsid w:val="005B61BF"/>
    <w:rsid w:val="005B637D"/>
    <w:rsid w:val="005B7747"/>
    <w:rsid w:val="005C1EEB"/>
    <w:rsid w:val="005C40D7"/>
    <w:rsid w:val="005C5D23"/>
    <w:rsid w:val="005C6168"/>
    <w:rsid w:val="005C62FD"/>
    <w:rsid w:val="005C6386"/>
    <w:rsid w:val="005C66AC"/>
    <w:rsid w:val="005C6C0E"/>
    <w:rsid w:val="005C6C14"/>
    <w:rsid w:val="005D0037"/>
    <w:rsid w:val="005D0DBD"/>
    <w:rsid w:val="005D0F78"/>
    <w:rsid w:val="005D1BBD"/>
    <w:rsid w:val="005D3C2E"/>
    <w:rsid w:val="005D4040"/>
    <w:rsid w:val="005D5063"/>
    <w:rsid w:val="005D7B44"/>
    <w:rsid w:val="005E05B8"/>
    <w:rsid w:val="005E06A3"/>
    <w:rsid w:val="005E2302"/>
    <w:rsid w:val="005E2FB1"/>
    <w:rsid w:val="005E3E35"/>
    <w:rsid w:val="005E6FEE"/>
    <w:rsid w:val="005E7A81"/>
    <w:rsid w:val="005F230B"/>
    <w:rsid w:val="005F24E9"/>
    <w:rsid w:val="005F2A8B"/>
    <w:rsid w:val="005F448E"/>
    <w:rsid w:val="005F5DD4"/>
    <w:rsid w:val="005F75E6"/>
    <w:rsid w:val="005F7915"/>
    <w:rsid w:val="005F7E1F"/>
    <w:rsid w:val="00600D1A"/>
    <w:rsid w:val="006032EC"/>
    <w:rsid w:val="00604319"/>
    <w:rsid w:val="006077D5"/>
    <w:rsid w:val="00610696"/>
    <w:rsid w:val="006108D3"/>
    <w:rsid w:val="0061165C"/>
    <w:rsid w:val="00613E0E"/>
    <w:rsid w:val="0061429B"/>
    <w:rsid w:val="00617D66"/>
    <w:rsid w:val="006200E4"/>
    <w:rsid w:val="00621122"/>
    <w:rsid w:val="006226CC"/>
    <w:rsid w:val="0062385A"/>
    <w:rsid w:val="00623B0D"/>
    <w:rsid w:val="00624973"/>
    <w:rsid w:val="00625080"/>
    <w:rsid w:val="00625A9B"/>
    <w:rsid w:val="00626963"/>
    <w:rsid w:val="00627D75"/>
    <w:rsid w:val="00630B49"/>
    <w:rsid w:val="00631175"/>
    <w:rsid w:val="006322B5"/>
    <w:rsid w:val="00632A06"/>
    <w:rsid w:val="006333DC"/>
    <w:rsid w:val="00634174"/>
    <w:rsid w:val="006347DD"/>
    <w:rsid w:val="006353AB"/>
    <w:rsid w:val="006354AA"/>
    <w:rsid w:val="00636F62"/>
    <w:rsid w:val="0063723E"/>
    <w:rsid w:val="00640C4A"/>
    <w:rsid w:val="00640C5C"/>
    <w:rsid w:val="00642D49"/>
    <w:rsid w:val="00644A2D"/>
    <w:rsid w:val="00645C65"/>
    <w:rsid w:val="00647EA3"/>
    <w:rsid w:val="00647F69"/>
    <w:rsid w:val="00652B7B"/>
    <w:rsid w:val="00652C0E"/>
    <w:rsid w:val="006530F0"/>
    <w:rsid w:val="006531BE"/>
    <w:rsid w:val="00653EDE"/>
    <w:rsid w:val="00654D2F"/>
    <w:rsid w:val="006561C9"/>
    <w:rsid w:val="00660B99"/>
    <w:rsid w:val="00665A20"/>
    <w:rsid w:val="00666332"/>
    <w:rsid w:val="006667A9"/>
    <w:rsid w:val="006678D0"/>
    <w:rsid w:val="00670B5E"/>
    <w:rsid w:val="006723A0"/>
    <w:rsid w:val="0067399A"/>
    <w:rsid w:val="00674B4D"/>
    <w:rsid w:val="00676545"/>
    <w:rsid w:val="00677698"/>
    <w:rsid w:val="00680C0D"/>
    <w:rsid w:val="00680CCE"/>
    <w:rsid w:val="0068140F"/>
    <w:rsid w:val="00681445"/>
    <w:rsid w:val="0068211D"/>
    <w:rsid w:val="0068296A"/>
    <w:rsid w:val="00685669"/>
    <w:rsid w:val="00685E46"/>
    <w:rsid w:val="00687B5E"/>
    <w:rsid w:val="00690995"/>
    <w:rsid w:val="00690D38"/>
    <w:rsid w:val="00692333"/>
    <w:rsid w:val="00692913"/>
    <w:rsid w:val="006929EC"/>
    <w:rsid w:val="006A442A"/>
    <w:rsid w:val="006B062D"/>
    <w:rsid w:val="006B20F8"/>
    <w:rsid w:val="006B2E25"/>
    <w:rsid w:val="006B3045"/>
    <w:rsid w:val="006B3930"/>
    <w:rsid w:val="006B6253"/>
    <w:rsid w:val="006B7939"/>
    <w:rsid w:val="006C11A6"/>
    <w:rsid w:val="006C536C"/>
    <w:rsid w:val="006C5F7A"/>
    <w:rsid w:val="006C6AC4"/>
    <w:rsid w:val="006C79A1"/>
    <w:rsid w:val="006D108D"/>
    <w:rsid w:val="006D1FDC"/>
    <w:rsid w:val="006D2012"/>
    <w:rsid w:val="006D238B"/>
    <w:rsid w:val="006D3971"/>
    <w:rsid w:val="006D429B"/>
    <w:rsid w:val="006D4AB1"/>
    <w:rsid w:val="006D643C"/>
    <w:rsid w:val="006E1F60"/>
    <w:rsid w:val="006E3079"/>
    <w:rsid w:val="006E3224"/>
    <w:rsid w:val="006E5DDD"/>
    <w:rsid w:val="006E64B8"/>
    <w:rsid w:val="006F005A"/>
    <w:rsid w:val="006F0298"/>
    <w:rsid w:val="006F0323"/>
    <w:rsid w:val="006F14B1"/>
    <w:rsid w:val="006F22FE"/>
    <w:rsid w:val="006F237E"/>
    <w:rsid w:val="006F46EA"/>
    <w:rsid w:val="006F5225"/>
    <w:rsid w:val="006F5E62"/>
    <w:rsid w:val="006F6680"/>
    <w:rsid w:val="006F6C30"/>
    <w:rsid w:val="006F7DE7"/>
    <w:rsid w:val="007014D9"/>
    <w:rsid w:val="00702A2E"/>
    <w:rsid w:val="00704D1E"/>
    <w:rsid w:val="00705CB3"/>
    <w:rsid w:val="00706A6B"/>
    <w:rsid w:val="00707600"/>
    <w:rsid w:val="00707A5C"/>
    <w:rsid w:val="00707C42"/>
    <w:rsid w:val="00710C81"/>
    <w:rsid w:val="00710C9D"/>
    <w:rsid w:val="00713293"/>
    <w:rsid w:val="0071362D"/>
    <w:rsid w:val="00713903"/>
    <w:rsid w:val="00713BC8"/>
    <w:rsid w:val="007153B5"/>
    <w:rsid w:val="007172EF"/>
    <w:rsid w:val="00720345"/>
    <w:rsid w:val="007209A0"/>
    <w:rsid w:val="00721140"/>
    <w:rsid w:val="00721C53"/>
    <w:rsid w:val="00721F94"/>
    <w:rsid w:val="00722C64"/>
    <w:rsid w:val="007243BF"/>
    <w:rsid w:val="00724C8C"/>
    <w:rsid w:val="00726E0C"/>
    <w:rsid w:val="0072764C"/>
    <w:rsid w:val="00727D99"/>
    <w:rsid w:val="007300F1"/>
    <w:rsid w:val="007303D2"/>
    <w:rsid w:val="007304ED"/>
    <w:rsid w:val="00730B41"/>
    <w:rsid w:val="0073139D"/>
    <w:rsid w:val="00733DB1"/>
    <w:rsid w:val="00736C63"/>
    <w:rsid w:val="007413D2"/>
    <w:rsid w:val="007422CB"/>
    <w:rsid w:val="007427B1"/>
    <w:rsid w:val="0074334F"/>
    <w:rsid w:val="00745013"/>
    <w:rsid w:val="00745437"/>
    <w:rsid w:val="00745F85"/>
    <w:rsid w:val="00746181"/>
    <w:rsid w:val="00746CA1"/>
    <w:rsid w:val="00746F50"/>
    <w:rsid w:val="007473B0"/>
    <w:rsid w:val="00747F25"/>
    <w:rsid w:val="00751361"/>
    <w:rsid w:val="00751AE2"/>
    <w:rsid w:val="00753725"/>
    <w:rsid w:val="0075485F"/>
    <w:rsid w:val="00754A6E"/>
    <w:rsid w:val="00756B38"/>
    <w:rsid w:val="00756BAD"/>
    <w:rsid w:val="00760910"/>
    <w:rsid w:val="00761CB0"/>
    <w:rsid w:val="00761CBB"/>
    <w:rsid w:val="00763F93"/>
    <w:rsid w:val="00764D5C"/>
    <w:rsid w:val="00765AAF"/>
    <w:rsid w:val="0077042F"/>
    <w:rsid w:val="00770EC7"/>
    <w:rsid w:val="007746A1"/>
    <w:rsid w:val="0077483D"/>
    <w:rsid w:val="007753F0"/>
    <w:rsid w:val="00775713"/>
    <w:rsid w:val="00777196"/>
    <w:rsid w:val="00781221"/>
    <w:rsid w:val="007814C1"/>
    <w:rsid w:val="00782F8B"/>
    <w:rsid w:val="00786236"/>
    <w:rsid w:val="0078691F"/>
    <w:rsid w:val="00790380"/>
    <w:rsid w:val="00790B7E"/>
    <w:rsid w:val="007921FF"/>
    <w:rsid w:val="00792348"/>
    <w:rsid w:val="00792C99"/>
    <w:rsid w:val="00797DDE"/>
    <w:rsid w:val="007A05E0"/>
    <w:rsid w:val="007A07AB"/>
    <w:rsid w:val="007A1714"/>
    <w:rsid w:val="007A31A0"/>
    <w:rsid w:val="007A399F"/>
    <w:rsid w:val="007A64E5"/>
    <w:rsid w:val="007A6CC4"/>
    <w:rsid w:val="007A6EA9"/>
    <w:rsid w:val="007A745F"/>
    <w:rsid w:val="007A753A"/>
    <w:rsid w:val="007B0F88"/>
    <w:rsid w:val="007B2A8E"/>
    <w:rsid w:val="007B5A5F"/>
    <w:rsid w:val="007B76C0"/>
    <w:rsid w:val="007B7C3C"/>
    <w:rsid w:val="007B7D0A"/>
    <w:rsid w:val="007C09CC"/>
    <w:rsid w:val="007C2BFD"/>
    <w:rsid w:val="007C3CAB"/>
    <w:rsid w:val="007C496E"/>
    <w:rsid w:val="007C5AA4"/>
    <w:rsid w:val="007D09F1"/>
    <w:rsid w:val="007D3CBF"/>
    <w:rsid w:val="007D408F"/>
    <w:rsid w:val="007D44E5"/>
    <w:rsid w:val="007D55B3"/>
    <w:rsid w:val="007D7DC1"/>
    <w:rsid w:val="007E2EF1"/>
    <w:rsid w:val="007E3275"/>
    <w:rsid w:val="007E38FB"/>
    <w:rsid w:val="007E4914"/>
    <w:rsid w:val="007E6EEC"/>
    <w:rsid w:val="007E76CC"/>
    <w:rsid w:val="007F1815"/>
    <w:rsid w:val="007F1AB2"/>
    <w:rsid w:val="007F214D"/>
    <w:rsid w:val="007F32DF"/>
    <w:rsid w:val="007F3646"/>
    <w:rsid w:val="007F449E"/>
    <w:rsid w:val="00800391"/>
    <w:rsid w:val="00801AE5"/>
    <w:rsid w:val="00806F7E"/>
    <w:rsid w:val="008117C2"/>
    <w:rsid w:val="008126D1"/>
    <w:rsid w:val="008176CD"/>
    <w:rsid w:val="0081793B"/>
    <w:rsid w:val="008212DA"/>
    <w:rsid w:val="00821F67"/>
    <w:rsid w:val="008221FB"/>
    <w:rsid w:val="008258CA"/>
    <w:rsid w:val="00825D0D"/>
    <w:rsid w:val="008272E5"/>
    <w:rsid w:val="008325E9"/>
    <w:rsid w:val="008342F7"/>
    <w:rsid w:val="00834FD5"/>
    <w:rsid w:val="00837047"/>
    <w:rsid w:val="00837220"/>
    <w:rsid w:val="00841B52"/>
    <w:rsid w:val="00842CB7"/>
    <w:rsid w:val="0084335D"/>
    <w:rsid w:val="00843592"/>
    <w:rsid w:val="00843AED"/>
    <w:rsid w:val="00845000"/>
    <w:rsid w:val="008452F3"/>
    <w:rsid w:val="00845693"/>
    <w:rsid w:val="00845F52"/>
    <w:rsid w:val="008460FF"/>
    <w:rsid w:val="00846806"/>
    <w:rsid w:val="00850981"/>
    <w:rsid w:val="008509ED"/>
    <w:rsid w:val="00852E6A"/>
    <w:rsid w:val="00852F6F"/>
    <w:rsid w:val="00854777"/>
    <w:rsid w:val="00854BC4"/>
    <w:rsid w:val="00854CF2"/>
    <w:rsid w:val="008554D2"/>
    <w:rsid w:val="008576C1"/>
    <w:rsid w:val="00857E86"/>
    <w:rsid w:val="0086146C"/>
    <w:rsid w:val="00861CDB"/>
    <w:rsid w:val="008718CB"/>
    <w:rsid w:val="00872FEA"/>
    <w:rsid w:val="008735AC"/>
    <w:rsid w:val="00873772"/>
    <w:rsid w:val="008738AF"/>
    <w:rsid w:val="00874185"/>
    <w:rsid w:val="00874199"/>
    <w:rsid w:val="00874C96"/>
    <w:rsid w:val="00880361"/>
    <w:rsid w:val="00880385"/>
    <w:rsid w:val="00880633"/>
    <w:rsid w:val="00880E10"/>
    <w:rsid w:val="00882C00"/>
    <w:rsid w:val="00883001"/>
    <w:rsid w:val="0088381A"/>
    <w:rsid w:val="00885B6C"/>
    <w:rsid w:val="008931B5"/>
    <w:rsid w:val="008944E2"/>
    <w:rsid w:val="00896C78"/>
    <w:rsid w:val="008A1ACA"/>
    <w:rsid w:val="008A4A45"/>
    <w:rsid w:val="008A4F4A"/>
    <w:rsid w:val="008A5728"/>
    <w:rsid w:val="008A65DD"/>
    <w:rsid w:val="008A6E57"/>
    <w:rsid w:val="008B0F7C"/>
    <w:rsid w:val="008B2C26"/>
    <w:rsid w:val="008B55F4"/>
    <w:rsid w:val="008B6E0D"/>
    <w:rsid w:val="008B7FB3"/>
    <w:rsid w:val="008C0A1E"/>
    <w:rsid w:val="008C0B0A"/>
    <w:rsid w:val="008C109B"/>
    <w:rsid w:val="008C190E"/>
    <w:rsid w:val="008C55C4"/>
    <w:rsid w:val="008C5626"/>
    <w:rsid w:val="008C5A8E"/>
    <w:rsid w:val="008C5FCB"/>
    <w:rsid w:val="008C614B"/>
    <w:rsid w:val="008C62F8"/>
    <w:rsid w:val="008C7D81"/>
    <w:rsid w:val="008D0581"/>
    <w:rsid w:val="008D0EC0"/>
    <w:rsid w:val="008D1497"/>
    <w:rsid w:val="008D299D"/>
    <w:rsid w:val="008D2A93"/>
    <w:rsid w:val="008D390B"/>
    <w:rsid w:val="008D3FBB"/>
    <w:rsid w:val="008D61DC"/>
    <w:rsid w:val="008D66C0"/>
    <w:rsid w:val="008D6B67"/>
    <w:rsid w:val="008D6ECF"/>
    <w:rsid w:val="008D71C9"/>
    <w:rsid w:val="008E19AA"/>
    <w:rsid w:val="008E21DA"/>
    <w:rsid w:val="008E2845"/>
    <w:rsid w:val="008E2867"/>
    <w:rsid w:val="008E2E66"/>
    <w:rsid w:val="008E4451"/>
    <w:rsid w:val="008E5B17"/>
    <w:rsid w:val="008E666C"/>
    <w:rsid w:val="008F1248"/>
    <w:rsid w:val="008F16B2"/>
    <w:rsid w:val="008F60EF"/>
    <w:rsid w:val="008F6813"/>
    <w:rsid w:val="008F6B43"/>
    <w:rsid w:val="008F7F9C"/>
    <w:rsid w:val="0090051F"/>
    <w:rsid w:val="00901312"/>
    <w:rsid w:val="00901AC1"/>
    <w:rsid w:val="00911454"/>
    <w:rsid w:val="00911D7E"/>
    <w:rsid w:val="0091272D"/>
    <w:rsid w:val="009148D0"/>
    <w:rsid w:val="00914D5E"/>
    <w:rsid w:val="00914F6A"/>
    <w:rsid w:val="0091591B"/>
    <w:rsid w:val="009178A0"/>
    <w:rsid w:val="00917EA0"/>
    <w:rsid w:val="009203EC"/>
    <w:rsid w:val="00920B04"/>
    <w:rsid w:val="00922799"/>
    <w:rsid w:val="00922E41"/>
    <w:rsid w:val="009267CD"/>
    <w:rsid w:val="0092706D"/>
    <w:rsid w:val="009271A1"/>
    <w:rsid w:val="009302F0"/>
    <w:rsid w:val="009309A7"/>
    <w:rsid w:val="00931305"/>
    <w:rsid w:val="00932148"/>
    <w:rsid w:val="00933DF0"/>
    <w:rsid w:val="009340BF"/>
    <w:rsid w:val="00935BA1"/>
    <w:rsid w:val="00943137"/>
    <w:rsid w:val="00944E7A"/>
    <w:rsid w:val="009455F8"/>
    <w:rsid w:val="00945B40"/>
    <w:rsid w:val="00946B58"/>
    <w:rsid w:val="00946FE4"/>
    <w:rsid w:val="0095243D"/>
    <w:rsid w:val="00952479"/>
    <w:rsid w:val="009527A6"/>
    <w:rsid w:val="009566E1"/>
    <w:rsid w:val="00957A1E"/>
    <w:rsid w:val="00957F09"/>
    <w:rsid w:val="0096054D"/>
    <w:rsid w:val="00961BC1"/>
    <w:rsid w:val="00961CCA"/>
    <w:rsid w:val="0096242F"/>
    <w:rsid w:val="00962E23"/>
    <w:rsid w:val="00965929"/>
    <w:rsid w:val="00965DD2"/>
    <w:rsid w:val="009666AB"/>
    <w:rsid w:val="009668F3"/>
    <w:rsid w:val="00967F90"/>
    <w:rsid w:val="00970A0A"/>
    <w:rsid w:val="00971C0B"/>
    <w:rsid w:val="0097244C"/>
    <w:rsid w:val="00972AED"/>
    <w:rsid w:val="009737D2"/>
    <w:rsid w:val="00973EB9"/>
    <w:rsid w:val="00981A02"/>
    <w:rsid w:val="00982516"/>
    <w:rsid w:val="009826B5"/>
    <w:rsid w:val="00983111"/>
    <w:rsid w:val="00984F4B"/>
    <w:rsid w:val="0098557B"/>
    <w:rsid w:val="00985790"/>
    <w:rsid w:val="00985CCE"/>
    <w:rsid w:val="009864A0"/>
    <w:rsid w:val="00986998"/>
    <w:rsid w:val="00986BFE"/>
    <w:rsid w:val="00987286"/>
    <w:rsid w:val="00987A7D"/>
    <w:rsid w:val="0099183C"/>
    <w:rsid w:val="0099339A"/>
    <w:rsid w:val="009941F4"/>
    <w:rsid w:val="00995A47"/>
    <w:rsid w:val="0099623B"/>
    <w:rsid w:val="009A117B"/>
    <w:rsid w:val="009A253D"/>
    <w:rsid w:val="009A2664"/>
    <w:rsid w:val="009A339C"/>
    <w:rsid w:val="009A468B"/>
    <w:rsid w:val="009A6291"/>
    <w:rsid w:val="009A7170"/>
    <w:rsid w:val="009A7E27"/>
    <w:rsid w:val="009B10A3"/>
    <w:rsid w:val="009B4397"/>
    <w:rsid w:val="009B688D"/>
    <w:rsid w:val="009C18FE"/>
    <w:rsid w:val="009C37F3"/>
    <w:rsid w:val="009C49EC"/>
    <w:rsid w:val="009D49CF"/>
    <w:rsid w:val="009D5889"/>
    <w:rsid w:val="009D5AFA"/>
    <w:rsid w:val="009D5D1A"/>
    <w:rsid w:val="009D5F72"/>
    <w:rsid w:val="009D7477"/>
    <w:rsid w:val="009E338C"/>
    <w:rsid w:val="009E3B84"/>
    <w:rsid w:val="009E46E1"/>
    <w:rsid w:val="009E72EB"/>
    <w:rsid w:val="009E79F5"/>
    <w:rsid w:val="009F259F"/>
    <w:rsid w:val="009F2E98"/>
    <w:rsid w:val="009F359F"/>
    <w:rsid w:val="009F6912"/>
    <w:rsid w:val="00A006AE"/>
    <w:rsid w:val="00A013AF"/>
    <w:rsid w:val="00A029AA"/>
    <w:rsid w:val="00A04D87"/>
    <w:rsid w:val="00A14AB2"/>
    <w:rsid w:val="00A14BD4"/>
    <w:rsid w:val="00A159B3"/>
    <w:rsid w:val="00A15E59"/>
    <w:rsid w:val="00A179D8"/>
    <w:rsid w:val="00A20535"/>
    <w:rsid w:val="00A208A6"/>
    <w:rsid w:val="00A210F4"/>
    <w:rsid w:val="00A244D0"/>
    <w:rsid w:val="00A2677B"/>
    <w:rsid w:val="00A316C7"/>
    <w:rsid w:val="00A374EE"/>
    <w:rsid w:val="00A411D3"/>
    <w:rsid w:val="00A41F41"/>
    <w:rsid w:val="00A42B08"/>
    <w:rsid w:val="00A430A2"/>
    <w:rsid w:val="00A44259"/>
    <w:rsid w:val="00A44A8D"/>
    <w:rsid w:val="00A4538F"/>
    <w:rsid w:val="00A45F6E"/>
    <w:rsid w:val="00A46CB3"/>
    <w:rsid w:val="00A47D2E"/>
    <w:rsid w:val="00A47D74"/>
    <w:rsid w:val="00A47E5E"/>
    <w:rsid w:val="00A52766"/>
    <w:rsid w:val="00A5276A"/>
    <w:rsid w:val="00A52EE1"/>
    <w:rsid w:val="00A53435"/>
    <w:rsid w:val="00A5483A"/>
    <w:rsid w:val="00A569C2"/>
    <w:rsid w:val="00A56B3A"/>
    <w:rsid w:val="00A57065"/>
    <w:rsid w:val="00A619F1"/>
    <w:rsid w:val="00A62D08"/>
    <w:rsid w:val="00A63544"/>
    <w:rsid w:val="00A66331"/>
    <w:rsid w:val="00A730C9"/>
    <w:rsid w:val="00A7425B"/>
    <w:rsid w:val="00A75169"/>
    <w:rsid w:val="00A75672"/>
    <w:rsid w:val="00A76E63"/>
    <w:rsid w:val="00A8169A"/>
    <w:rsid w:val="00A84269"/>
    <w:rsid w:val="00A8614E"/>
    <w:rsid w:val="00A86535"/>
    <w:rsid w:val="00A8666F"/>
    <w:rsid w:val="00A91246"/>
    <w:rsid w:val="00A9159C"/>
    <w:rsid w:val="00A92AAA"/>
    <w:rsid w:val="00A9331D"/>
    <w:rsid w:val="00A94B3E"/>
    <w:rsid w:val="00A9506A"/>
    <w:rsid w:val="00A95586"/>
    <w:rsid w:val="00A956A6"/>
    <w:rsid w:val="00A960C7"/>
    <w:rsid w:val="00A97C6E"/>
    <w:rsid w:val="00AA1773"/>
    <w:rsid w:val="00AA228E"/>
    <w:rsid w:val="00AA265B"/>
    <w:rsid w:val="00AA2803"/>
    <w:rsid w:val="00AA2B3B"/>
    <w:rsid w:val="00AA2DEC"/>
    <w:rsid w:val="00AA2FE8"/>
    <w:rsid w:val="00AA3188"/>
    <w:rsid w:val="00AA354F"/>
    <w:rsid w:val="00AA5B46"/>
    <w:rsid w:val="00AA69F6"/>
    <w:rsid w:val="00AB0407"/>
    <w:rsid w:val="00AB0B95"/>
    <w:rsid w:val="00AB1C2C"/>
    <w:rsid w:val="00AB1E08"/>
    <w:rsid w:val="00AB26F2"/>
    <w:rsid w:val="00AB6B0A"/>
    <w:rsid w:val="00AC040F"/>
    <w:rsid w:val="00AC498B"/>
    <w:rsid w:val="00AC4B30"/>
    <w:rsid w:val="00AC615C"/>
    <w:rsid w:val="00AC628B"/>
    <w:rsid w:val="00AC6C58"/>
    <w:rsid w:val="00AC7C7B"/>
    <w:rsid w:val="00AD16F4"/>
    <w:rsid w:val="00AD1898"/>
    <w:rsid w:val="00AD253A"/>
    <w:rsid w:val="00AD3DEE"/>
    <w:rsid w:val="00AD3F90"/>
    <w:rsid w:val="00AD42B1"/>
    <w:rsid w:val="00AD4528"/>
    <w:rsid w:val="00AE03C2"/>
    <w:rsid w:val="00AE22D6"/>
    <w:rsid w:val="00AE28B8"/>
    <w:rsid w:val="00AE362A"/>
    <w:rsid w:val="00AE3AAC"/>
    <w:rsid w:val="00AE5771"/>
    <w:rsid w:val="00AE6153"/>
    <w:rsid w:val="00AE75DE"/>
    <w:rsid w:val="00AE76C1"/>
    <w:rsid w:val="00AF1407"/>
    <w:rsid w:val="00AF352C"/>
    <w:rsid w:val="00AF41F8"/>
    <w:rsid w:val="00AF4F6A"/>
    <w:rsid w:val="00AF539E"/>
    <w:rsid w:val="00AF5A79"/>
    <w:rsid w:val="00AF654F"/>
    <w:rsid w:val="00AF6C23"/>
    <w:rsid w:val="00AF7C74"/>
    <w:rsid w:val="00B02162"/>
    <w:rsid w:val="00B027CF"/>
    <w:rsid w:val="00B03070"/>
    <w:rsid w:val="00B033B8"/>
    <w:rsid w:val="00B05B6B"/>
    <w:rsid w:val="00B06BA2"/>
    <w:rsid w:val="00B06C41"/>
    <w:rsid w:val="00B06CA1"/>
    <w:rsid w:val="00B10E24"/>
    <w:rsid w:val="00B11E8D"/>
    <w:rsid w:val="00B12B65"/>
    <w:rsid w:val="00B13BA9"/>
    <w:rsid w:val="00B13C03"/>
    <w:rsid w:val="00B1419C"/>
    <w:rsid w:val="00B15150"/>
    <w:rsid w:val="00B15B6E"/>
    <w:rsid w:val="00B15C41"/>
    <w:rsid w:val="00B15F6C"/>
    <w:rsid w:val="00B168D6"/>
    <w:rsid w:val="00B222D9"/>
    <w:rsid w:val="00B247FD"/>
    <w:rsid w:val="00B258F3"/>
    <w:rsid w:val="00B26C92"/>
    <w:rsid w:val="00B318B8"/>
    <w:rsid w:val="00B31AF6"/>
    <w:rsid w:val="00B32DC6"/>
    <w:rsid w:val="00B33B74"/>
    <w:rsid w:val="00B33C43"/>
    <w:rsid w:val="00B34B65"/>
    <w:rsid w:val="00B35B7F"/>
    <w:rsid w:val="00B35B9E"/>
    <w:rsid w:val="00B35CE7"/>
    <w:rsid w:val="00B366C2"/>
    <w:rsid w:val="00B37106"/>
    <w:rsid w:val="00B3775A"/>
    <w:rsid w:val="00B37772"/>
    <w:rsid w:val="00B40785"/>
    <w:rsid w:val="00B41672"/>
    <w:rsid w:val="00B41B1D"/>
    <w:rsid w:val="00B42E4D"/>
    <w:rsid w:val="00B43C4B"/>
    <w:rsid w:val="00B447CA"/>
    <w:rsid w:val="00B46033"/>
    <w:rsid w:val="00B466F2"/>
    <w:rsid w:val="00B5149B"/>
    <w:rsid w:val="00B54973"/>
    <w:rsid w:val="00B5608E"/>
    <w:rsid w:val="00B561C8"/>
    <w:rsid w:val="00B569AA"/>
    <w:rsid w:val="00B57A1A"/>
    <w:rsid w:val="00B61393"/>
    <w:rsid w:val="00B63EDE"/>
    <w:rsid w:val="00B64412"/>
    <w:rsid w:val="00B65425"/>
    <w:rsid w:val="00B6585C"/>
    <w:rsid w:val="00B65ECF"/>
    <w:rsid w:val="00B67CAB"/>
    <w:rsid w:val="00B7066F"/>
    <w:rsid w:val="00B72435"/>
    <w:rsid w:val="00B7337B"/>
    <w:rsid w:val="00B73EEC"/>
    <w:rsid w:val="00B83355"/>
    <w:rsid w:val="00B8409B"/>
    <w:rsid w:val="00B8459A"/>
    <w:rsid w:val="00B862EF"/>
    <w:rsid w:val="00B864FB"/>
    <w:rsid w:val="00B9107A"/>
    <w:rsid w:val="00B91645"/>
    <w:rsid w:val="00B91856"/>
    <w:rsid w:val="00B93142"/>
    <w:rsid w:val="00B93834"/>
    <w:rsid w:val="00B93DCF"/>
    <w:rsid w:val="00B94406"/>
    <w:rsid w:val="00B976B3"/>
    <w:rsid w:val="00BA1D1B"/>
    <w:rsid w:val="00BA3159"/>
    <w:rsid w:val="00BA3F85"/>
    <w:rsid w:val="00BA5287"/>
    <w:rsid w:val="00BA57E3"/>
    <w:rsid w:val="00BA6433"/>
    <w:rsid w:val="00BA692A"/>
    <w:rsid w:val="00BA6C67"/>
    <w:rsid w:val="00BA6D58"/>
    <w:rsid w:val="00BB0947"/>
    <w:rsid w:val="00BB0C3E"/>
    <w:rsid w:val="00BB154D"/>
    <w:rsid w:val="00BB3401"/>
    <w:rsid w:val="00BB440D"/>
    <w:rsid w:val="00BB493E"/>
    <w:rsid w:val="00BB5026"/>
    <w:rsid w:val="00BB5465"/>
    <w:rsid w:val="00BB5C2C"/>
    <w:rsid w:val="00BB5C8D"/>
    <w:rsid w:val="00BB5DAB"/>
    <w:rsid w:val="00BC06F4"/>
    <w:rsid w:val="00BC2A96"/>
    <w:rsid w:val="00BC2D57"/>
    <w:rsid w:val="00BC3508"/>
    <w:rsid w:val="00BC5261"/>
    <w:rsid w:val="00BC55F5"/>
    <w:rsid w:val="00BC6BE1"/>
    <w:rsid w:val="00BD356B"/>
    <w:rsid w:val="00BD440C"/>
    <w:rsid w:val="00BD7330"/>
    <w:rsid w:val="00BD7752"/>
    <w:rsid w:val="00BE1C0C"/>
    <w:rsid w:val="00BE48D1"/>
    <w:rsid w:val="00BE5D0A"/>
    <w:rsid w:val="00BE6952"/>
    <w:rsid w:val="00BF07D3"/>
    <w:rsid w:val="00BF1C19"/>
    <w:rsid w:val="00BF35E4"/>
    <w:rsid w:val="00BF6952"/>
    <w:rsid w:val="00BF6CC2"/>
    <w:rsid w:val="00BF6FE7"/>
    <w:rsid w:val="00C01543"/>
    <w:rsid w:val="00C0433C"/>
    <w:rsid w:val="00C051EF"/>
    <w:rsid w:val="00C067E9"/>
    <w:rsid w:val="00C100E8"/>
    <w:rsid w:val="00C10347"/>
    <w:rsid w:val="00C115CC"/>
    <w:rsid w:val="00C11B05"/>
    <w:rsid w:val="00C127B2"/>
    <w:rsid w:val="00C129FB"/>
    <w:rsid w:val="00C135B5"/>
    <w:rsid w:val="00C15EF6"/>
    <w:rsid w:val="00C169D5"/>
    <w:rsid w:val="00C1740A"/>
    <w:rsid w:val="00C1770B"/>
    <w:rsid w:val="00C20805"/>
    <w:rsid w:val="00C211B3"/>
    <w:rsid w:val="00C21C4D"/>
    <w:rsid w:val="00C236B0"/>
    <w:rsid w:val="00C2406A"/>
    <w:rsid w:val="00C25AE8"/>
    <w:rsid w:val="00C25F7D"/>
    <w:rsid w:val="00C265CE"/>
    <w:rsid w:val="00C26D8C"/>
    <w:rsid w:val="00C272AE"/>
    <w:rsid w:val="00C273F3"/>
    <w:rsid w:val="00C27BB0"/>
    <w:rsid w:val="00C31A15"/>
    <w:rsid w:val="00C31A3D"/>
    <w:rsid w:val="00C34198"/>
    <w:rsid w:val="00C34633"/>
    <w:rsid w:val="00C34E91"/>
    <w:rsid w:val="00C37A6E"/>
    <w:rsid w:val="00C37F0F"/>
    <w:rsid w:val="00C40D6A"/>
    <w:rsid w:val="00C41282"/>
    <w:rsid w:val="00C41AEF"/>
    <w:rsid w:val="00C41F12"/>
    <w:rsid w:val="00C43451"/>
    <w:rsid w:val="00C43B58"/>
    <w:rsid w:val="00C43C21"/>
    <w:rsid w:val="00C441DB"/>
    <w:rsid w:val="00C46708"/>
    <w:rsid w:val="00C46F31"/>
    <w:rsid w:val="00C46FC5"/>
    <w:rsid w:val="00C5054A"/>
    <w:rsid w:val="00C5062A"/>
    <w:rsid w:val="00C50EF2"/>
    <w:rsid w:val="00C51BA1"/>
    <w:rsid w:val="00C52D45"/>
    <w:rsid w:val="00C531F0"/>
    <w:rsid w:val="00C5617A"/>
    <w:rsid w:val="00C56F5C"/>
    <w:rsid w:val="00C610FA"/>
    <w:rsid w:val="00C649EF"/>
    <w:rsid w:val="00C650A9"/>
    <w:rsid w:val="00C6555F"/>
    <w:rsid w:val="00C65FC6"/>
    <w:rsid w:val="00C674B2"/>
    <w:rsid w:val="00C67D69"/>
    <w:rsid w:val="00C71039"/>
    <w:rsid w:val="00C73A4E"/>
    <w:rsid w:val="00C749D5"/>
    <w:rsid w:val="00C74FDB"/>
    <w:rsid w:val="00C75111"/>
    <w:rsid w:val="00C77FFA"/>
    <w:rsid w:val="00C82D75"/>
    <w:rsid w:val="00C862F7"/>
    <w:rsid w:val="00C901F8"/>
    <w:rsid w:val="00C90675"/>
    <w:rsid w:val="00C91842"/>
    <w:rsid w:val="00C92628"/>
    <w:rsid w:val="00C92991"/>
    <w:rsid w:val="00C971A1"/>
    <w:rsid w:val="00C9785E"/>
    <w:rsid w:val="00CA2429"/>
    <w:rsid w:val="00CA2467"/>
    <w:rsid w:val="00CA2856"/>
    <w:rsid w:val="00CA28B6"/>
    <w:rsid w:val="00CA2D00"/>
    <w:rsid w:val="00CA48DB"/>
    <w:rsid w:val="00CA508E"/>
    <w:rsid w:val="00CA558E"/>
    <w:rsid w:val="00CA711B"/>
    <w:rsid w:val="00CA75AC"/>
    <w:rsid w:val="00CA7E58"/>
    <w:rsid w:val="00CB0B96"/>
    <w:rsid w:val="00CB2380"/>
    <w:rsid w:val="00CB2D71"/>
    <w:rsid w:val="00CB3198"/>
    <w:rsid w:val="00CB3C52"/>
    <w:rsid w:val="00CB458E"/>
    <w:rsid w:val="00CB5B82"/>
    <w:rsid w:val="00CB6AD1"/>
    <w:rsid w:val="00CC1962"/>
    <w:rsid w:val="00CC2F2B"/>
    <w:rsid w:val="00CC2F3D"/>
    <w:rsid w:val="00CC3A38"/>
    <w:rsid w:val="00CC58C5"/>
    <w:rsid w:val="00CC6578"/>
    <w:rsid w:val="00CC6660"/>
    <w:rsid w:val="00CC6F6F"/>
    <w:rsid w:val="00CC728F"/>
    <w:rsid w:val="00CC7B1A"/>
    <w:rsid w:val="00CD093B"/>
    <w:rsid w:val="00CD2BE3"/>
    <w:rsid w:val="00CD2FC0"/>
    <w:rsid w:val="00CD3E50"/>
    <w:rsid w:val="00CD452E"/>
    <w:rsid w:val="00CD6ED2"/>
    <w:rsid w:val="00CE575A"/>
    <w:rsid w:val="00CE5D69"/>
    <w:rsid w:val="00CE762B"/>
    <w:rsid w:val="00CF1464"/>
    <w:rsid w:val="00CF18D2"/>
    <w:rsid w:val="00CF2BFA"/>
    <w:rsid w:val="00CF3F58"/>
    <w:rsid w:val="00CF4817"/>
    <w:rsid w:val="00CF60E9"/>
    <w:rsid w:val="00CF6159"/>
    <w:rsid w:val="00CF6AC4"/>
    <w:rsid w:val="00CF6D6A"/>
    <w:rsid w:val="00CF75C2"/>
    <w:rsid w:val="00D00B8D"/>
    <w:rsid w:val="00D01522"/>
    <w:rsid w:val="00D02797"/>
    <w:rsid w:val="00D036D9"/>
    <w:rsid w:val="00D05140"/>
    <w:rsid w:val="00D0530A"/>
    <w:rsid w:val="00D07953"/>
    <w:rsid w:val="00D1136B"/>
    <w:rsid w:val="00D15C4C"/>
    <w:rsid w:val="00D15D89"/>
    <w:rsid w:val="00D16C72"/>
    <w:rsid w:val="00D16FD3"/>
    <w:rsid w:val="00D2013D"/>
    <w:rsid w:val="00D2032B"/>
    <w:rsid w:val="00D214DA"/>
    <w:rsid w:val="00D24C53"/>
    <w:rsid w:val="00D2697A"/>
    <w:rsid w:val="00D35328"/>
    <w:rsid w:val="00D35B06"/>
    <w:rsid w:val="00D3666D"/>
    <w:rsid w:val="00D37470"/>
    <w:rsid w:val="00D37985"/>
    <w:rsid w:val="00D37E3D"/>
    <w:rsid w:val="00D37F2D"/>
    <w:rsid w:val="00D4348C"/>
    <w:rsid w:val="00D458AF"/>
    <w:rsid w:val="00D46D76"/>
    <w:rsid w:val="00D508B3"/>
    <w:rsid w:val="00D50A07"/>
    <w:rsid w:val="00D51DEC"/>
    <w:rsid w:val="00D5359A"/>
    <w:rsid w:val="00D53D15"/>
    <w:rsid w:val="00D545D9"/>
    <w:rsid w:val="00D54BC3"/>
    <w:rsid w:val="00D56F76"/>
    <w:rsid w:val="00D6410F"/>
    <w:rsid w:val="00D66D8C"/>
    <w:rsid w:val="00D71455"/>
    <w:rsid w:val="00D72DCE"/>
    <w:rsid w:val="00D72F2E"/>
    <w:rsid w:val="00D735FB"/>
    <w:rsid w:val="00D75C34"/>
    <w:rsid w:val="00D8024D"/>
    <w:rsid w:val="00D8045F"/>
    <w:rsid w:val="00D81698"/>
    <w:rsid w:val="00D837AF"/>
    <w:rsid w:val="00D85F72"/>
    <w:rsid w:val="00D87914"/>
    <w:rsid w:val="00D90A7C"/>
    <w:rsid w:val="00D913B0"/>
    <w:rsid w:val="00D92AD9"/>
    <w:rsid w:val="00D9318B"/>
    <w:rsid w:val="00D95F2C"/>
    <w:rsid w:val="00DA1552"/>
    <w:rsid w:val="00DA1775"/>
    <w:rsid w:val="00DA2179"/>
    <w:rsid w:val="00DA2887"/>
    <w:rsid w:val="00DA30D5"/>
    <w:rsid w:val="00DA3A5F"/>
    <w:rsid w:val="00DB0E2B"/>
    <w:rsid w:val="00DB162F"/>
    <w:rsid w:val="00DB34D3"/>
    <w:rsid w:val="00DB3CA3"/>
    <w:rsid w:val="00DB4AA2"/>
    <w:rsid w:val="00DB4BB7"/>
    <w:rsid w:val="00DB5A4D"/>
    <w:rsid w:val="00DB621E"/>
    <w:rsid w:val="00DC0F57"/>
    <w:rsid w:val="00DC1013"/>
    <w:rsid w:val="00DC172C"/>
    <w:rsid w:val="00DC3703"/>
    <w:rsid w:val="00DC3CA0"/>
    <w:rsid w:val="00DD01CD"/>
    <w:rsid w:val="00DD0A3D"/>
    <w:rsid w:val="00DD0B5C"/>
    <w:rsid w:val="00DD0DDB"/>
    <w:rsid w:val="00DD196F"/>
    <w:rsid w:val="00DD2D5F"/>
    <w:rsid w:val="00DD402A"/>
    <w:rsid w:val="00DD46C0"/>
    <w:rsid w:val="00DD68D5"/>
    <w:rsid w:val="00DD6AFD"/>
    <w:rsid w:val="00DD6E39"/>
    <w:rsid w:val="00DE0D09"/>
    <w:rsid w:val="00DE0FEA"/>
    <w:rsid w:val="00DE208B"/>
    <w:rsid w:val="00DE214A"/>
    <w:rsid w:val="00DE21E4"/>
    <w:rsid w:val="00DE29FE"/>
    <w:rsid w:val="00DE2B2A"/>
    <w:rsid w:val="00DE30D8"/>
    <w:rsid w:val="00DE3506"/>
    <w:rsid w:val="00DE3D77"/>
    <w:rsid w:val="00DE58C1"/>
    <w:rsid w:val="00DF1CD0"/>
    <w:rsid w:val="00DF1D4F"/>
    <w:rsid w:val="00DF20B8"/>
    <w:rsid w:val="00DF26D9"/>
    <w:rsid w:val="00DF40C8"/>
    <w:rsid w:val="00DF453C"/>
    <w:rsid w:val="00DF4669"/>
    <w:rsid w:val="00DF4DD3"/>
    <w:rsid w:val="00DF5020"/>
    <w:rsid w:val="00DF6AB5"/>
    <w:rsid w:val="00E00248"/>
    <w:rsid w:val="00E01F36"/>
    <w:rsid w:val="00E0657C"/>
    <w:rsid w:val="00E072E2"/>
    <w:rsid w:val="00E12E26"/>
    <w:rsid w:val="00E12E5C"/>
    <w:rsid w:val="00E12E77"/>
    <w:rsid w:val="00E1413F"/>
    <w:rsid w:val="00E1455A"/>
    <w:rsid w:val="00E1507B"/>
    <w:rsid w:val="00E16EF0"/>
    <w:rsid w:val="00E16F6F"/>
    <w:rsid w:val="00E16FFF"/>
    <w:rsid w:val="00E2281E"/>
    <w:rsid w:val="00E22F2B"/>
    <w:rsid w:val="00E24F07"/>
    <w:rsid w:val="00E25765"/>
    <w:rsid w:val="00E27A9F"/>
    <w:rsid w:val="00E3068C"/>
    <w:rsid w:val="00E306B8"/>
    <w:rsid w:val="00E30BD9"/>
    <w:rsid w:val="00E3198B"/>
    <w:rsid w:val="00E340AE"/>
    <w:rsid w:val="00E35050"/>
    <w:rsid w:val="00E35684"/>
    <w:rsid w:val="00E37BD4"/>
    <w:rsid w:val="00E37D6A"/>
    <w:rsid w:val="00E41185"/>
    <w:rsid w:val="00E423C8"/>
    <w:rsid w:val="00E43F7A"/>
    <w:rsid w:val="00E44142"/>
    <w:rsid w:val="00E45878"/>
    <w:rsid w:val="00E474F2"/>
    <w:rsid w:val="00E5305D"/>
    <w:rsid w:val="00E549B5"/>
    <w:rsid w:val="00E5570C"/>
    <w:rsid w:val="00E5758C"/>
    <w:rsid w:val="00E620F6"/>
    <w:rsid w:val="00E66E44"/>
    <w:rsid w:val="00E67283"/>
    <w:rsid w:val="00E67F34"/>
    <w:rsid w:val="00E71A71"/>
    <w:rsid w:val="00E7299B"/>
    <w:rsid w:val="00E7363B"/>
    <w:rsid w:val="00E748D9"/>
    <w:rsid w:val="00E75E61"/>
    <w:rsid w:val="00E7611A"/>
    <w:rsid w:val="00E77447"/>
    <w:rsid w:val="00E80D88"/>
    <w:rsid w:val="00E82399"/>
    <w:rsid w:val="00E82CF1"/>
    <w:rsid w:val="00E8336E"/>
    <w:rsid w:val="00E843A0"/>
    <w:rsid w:val="00E87595"/>
    <w:rsid w:val="00E91567"/>
    <w:rsid w:val="00E91C86"/>
    <w:rsid w:val="00E93FF5"/>
    <w:rsid w:val="00EA0036"/>
    <w:rsid w:val="00EA1097"/>
    <w:rsid w:val="00EA49D9"/>
    <w:rsid w:val="00EA4BE6"/>
    <w:rsid w:val="00EA58E3"/>
    <w:rsid w:val="00EA722B"/>
    <w:rsid w:val="00EB0DBB"/>
    <w:rsid w:val="00EB0EA4"/>
    <w:rsid w:val="00EB156E"/>
    <w:rsid w:val="00EB31C9"/>
    <w:rsid w:val="00EB33F1"/>
    <w:rsid w:val="00EB37D7"/>
    <w:rsid w:val="00EB64D4"/>
    <w:rsid w:val="00EB6D97"/>
    <w:rsid w:val="00EC09AF"/>
    <w:rsid w:val="00EC10FA"/>
    <w:rsid w:val="00EC143C"/>
    <w:rsid w:val="00EC2AC8"/>
    <w:rsid w:val="00EC3793"/>
    <w:rsid w:val="00EC4788"/>
    <w:rsid w:val="00EC54CD"/>
    <w:rsid w:val="00EC6685"/>
    <w:rsid w:val="00ED0444"/>
    <w:rsid w:val="00ED0700"/>
    <w:rsid w:val="00ED27BD"/>
    <w:rsid w:val="00ED3DFE"/>
    <w:rsid w:val="00ED4FB3"/>
    <w:rsid w:val="00ED578B"/>
    <w:rsid w:val="00ED5F5F"/>
    <w:rsid w:val="00ED5F86"/>
    <w:rsid w:val="00EE039D"/>
    <w:rsid w:val="00EE0CB9"/>
    <w:rsid w:val="00EE28E5"/>
    <w:rsid w:val="00EE6165"/>
    <w:rsid w:val="00EE78EF"/>
    <w:rsid w:val="00EF06DD"/>
    <w:rsid w:val="00EF2283"/>
    <w:rsid w:val="00EF7CF7"/>
    <w:rsid w:val="00F02435"/>
    <w:rsid w:val="00F02B21"/>
    <w:rsid w:val="00F03966"/>
    <w:rsid w:val="00F03A2D"/>
    <w:rsid w:val="00F03F58"/>
    <w:rsid w:val="00F04A3A"/>
    <w:rsid w:val="00F0736A"/>
    <w:rsid w:val="00F10931"/>
    <w:rsid w:val="00F10A0D"/>
    <w:rsid w:val="00F11A93"/>
    <w:rsid w:val="00F12A25"/>
    <w:rsid w:val="00F14771"/>
    <w:rsid w:val="00F1725B"/>
    <w:rsid w:val="00F23342"/>
    <w:rsid w:val="00F23B1A"/>
    <w:rsid w:val="00F23B9B"/>
    <w:rsid w:val="00F24EC0"/>
    <w:rsid w:val="00F26037"/>
    <w:rsid w:val="00F26F2A"/>
    <w:rsid w:val="00F27094"/>
    <w:rsid w:val="00F3067A"/>
    <w:rsid w:val="00F3157B"/>
    <w:rsid w:val="00F316C6"/>
    <w:rsid w:val="00F31B6D"/>
    <w:rsid w:val="00F33080"/>
    <w:rsid w:val="00F34356"/>
    <w:rsid w:val="00F3584A"/>
    <w:rsid w:val="00F3695F"/>
    <w:rsid w:val="00F377EF"/>
    <w:rsid w:val="00F37AB4"/>
    <w:rsid w:val="00F42B11"/>
    <w:rsid w:val="00F42DB0"/>
    <w:rsid w:val="00F43152"/>
    <w:rsid w:val="00F439A6"/>
    <w:rsid w:val="00F47010"/>
    <w:rsid w:val="00F51636"/>
    <w:rsid w:val="00F51D63"/>
    <w:rsid w:val="00F53875"/>
    <w:rsid w:val="00F538D2"/>
    <w:rsid w:val="00F54845"/>
    <w:rsid w:val="00F54BA2"/>
    <w:rsid w:val="00F54ED5"/>
    <w:rsid w:val="00F61174"/>
    <w:rsid w:val="00F61669"/>
    <w:rsid w:val="00F62AC7"/>
    <w:rsid w:val="00F630C1"/>
    <w:rsid w:val="00F641FA"/>
    <w:rsid w:val="00F653AF"/>
    <w:rsid w:val="00F659CD"/>
    <w:rsid w:val="00F65D2A"/>
    <w:rsid w:val="00F65F38"/>
    <w:rsid w:val="00F661D3"/>
    <w:rsid w:val="00F6777E"/>
    <w:rsid w:val="00F705C0"/>
    <w:rsid w:val="00F707F1"/>
    <w:rsid w:val="00F711B2"/>
    <w:rsid w:val="00F71530"/>
    <w:rsid w:val="00F7252F"/>
    <w:rsid w:val="00F731BD"/>
    <w:rsid w:val="00F735F7"/>
    <w:rsid w:val="00F7386E"/>
    <w:rsid w:val="00F745FE"/>
    <w:rsid w:val="00F74FC3"/>
    <w:rsid w:val="00F74FD1"/>
    <w:rsid w:val="00F75CC5"/>
    <w:rsid w:val="00F767C4"/>
    <w:rsid w:val="00F7688F"/>
    <w:rsid w:val="00F773F7"/>
    <w:rsid w:val="00F77B1F"/>
    <w:rsid w:val="00F80A83"/>
    <w:rsid w:val="00F80C02"/>
    <w:rsid w:val="00F846DD"/>
    <w:rsid w:val="00F84EFA"/>
    <w:rsid w:val="00F909CC"/>
    <w:rsid w:val="00F91934"/>
    <w:rsid w:val="00F91A8C"/>
    <w:rsid w:val="00F91CDC"/>
    <w:rsid w:val="00F92663"/>
    <w:rsid w:val="00F929C4"/>
    <w:rsid w:val="00F930CA"/>
    <w:rsid w:val="00F93BBB"/>
    <w:rsid w:val="00F962DA"/>
    <w:rsid w:val="00F9744A"/>
    <w:rsid w:val="00FA0DB0"/>
    <w:rsid w:val="00FA161C"/>
    <w:rsid w:val="00FA3EB0"/>
    <w:rsid w:val="00FA3ECA"/>
    <w:rsid w:val="00FA44E5"/>
    <w:rsid w:val="00FA4F9A"/>
    <w:rsid w:val="00FA5278"/>
    <w:rsid w:val="00FA6C72"/>
    <w:rsid w:val="00FB0298"/>
    <w:rsid w:val="00FB1C0D"/>
    <w:rsid w:val="00FB2344"/>
    <w:rsid w:val="00FB490D"/>
    <w:rsid w:val="00FB74BD"/>
    <w:rsid w:val="00FB7B4E"/>
    <w:rsid w:val="00FC00C6"/>
    <w:rsid w:val="00FC29AA"/>
    <w:rsid w:val="00FC2C65"/>
    <w:rsid w:val="00FC2C88"/>
    <w:rsid w:val="00FC37C0"/>
    <w:rsid w:val="00FC39A5"/>
    <w:rsid w:val="00FC3A94"/>
    <w:rsid w:val="00FC6AEB"/>
    <w:rsid w:val="00FD0322"/>
    <w:rsid w:val="00FD0C6D"/>
    <w:rsid w:val="00FD1957"/>
    <w:rsid w:val="00FD315D"/>
    <w:rsid w:val="00FD4445"/>
    <w:rsid w:val="00FD4F89"/>
    <w:rsid w:val="00FE084C"/>
    <w:rsid w:val="00FE0F69"/>
    <w:rsid w:val="00FE3AA6"/>
    <w:rsid w:val="00FE4546"/>
    <w:rsid w:val="00FE49D6"/>
    <w:rsid w:val="00FE4AFC"/>
    <w:rsid w:val="00FE5D49"/>
    <w:rsid w:val="00FE6748"/>
    <w:rsid w:val="00FE76C4"/>
    <w:rsid w:val="00FF2B36"/>
    <w:rsid w:val="00FF3084"/>
    <w:rsid w:val="00FF3289"/>
    <w:rsid w:val="00FF4025"/>
    <w:rsid w:val="00FF44A1"/>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A2B3E14-AFF9-47FA-BE88-E43B4AB7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uiPriority w:val="99"/>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uiPriority w:val="99"/>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aliases w:val="Bullet List,FooterText,Paragraphe de liste1,OBC Bullet,F5 List Paragraph,Colorful List - Accent 11,Normal numbered,Bullet 1,Bullet Style"/>
    <w:basedOn w:val="Normal"/>
    <w:link w:val="ListParagraphChar"/>
    <w:uiPriority w:val="34"/>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paragraph" w:customStyle="1" w:styleId="Default">
    <w:name w:val="Default"/>
    <w:rsid w:val="00A029AA"/>
    <w:pPr>
      <w:autoSpaceDE w:val="0"/>
      <w:autoSpaceDN w:val="0"/>
      <w:adjustRightInd w:val="0"/>
    </w:pPr>
    <w:rPr>
      <w:rFonts w:ascii="EYInterstate Light" w:eastAsiaTheme="minorHAnsi" w:hAnsi="EYInterstate Light" w:cs="EYInterstate Light"/>
      <w:color w:val="000000"/>
      <w:sz w:val="24"/>
      <w:szCs w:val="24"/>
      <w:lang w:val="fr-FR"/>
    </w:rPr>
  </w:style>
  <w:style w:type="paragraph" w:customStyle="1" w:styleId="Pa11">
    <w:name w:val="Pa11"/>
    <w:basedOn w:val="Default"/>
    <w:next w:val="Default"/>
    <w:uiPriority w:val="99"/>
    <w:rsid w:val="00A029AA"/>
    <w:pPr>
      <w:spacing w:line="281" w:lineRule="atLeast"/>
    </w:pPr>
    <w:rPr>
      <w:rFonts w:cstheme="minorBidi"/>
      <w:color w:val="auto"/>
    </w:rPr>
  </w:style>
  <w:style w:type="paragraph" w:customStyle="1" w:styleId="EYHeading2">
    <w:name w:val="EY Heading 2"/>
    <w:basedOn w:val="Normal"/>
    <w:next w:val="EYBodytextwithparaspace"/>
    <w:link w:val="EYHeading2Char"/>
    <w:uiPriority w:val="99"/>
    <w:rsid w:val="00AD3F90"/>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AD3F90"/>
    <w:rPr>
      <w:rFonts w:ascii="Arial" w:hAnsi="Arial"/>
      <w:b/>
      <w:kern w:val="12"/>
      <w:sz w:val="22"/>
      <w:szCs w:val="24"/>
      <w:lang w:val="en-GB"/>
    </w:rPr>
  </w:style>
  <w:style w:type="character" w:styleId="CommentReference">
    <w:name w:val="annotation reference"/>
    <w:basedOn w:val="DefaultParagraphFont"/>
    <w:rsid w:val="0035255F"/>
    <w:rPr>
      <w:sz w:val="16"/>
      <w:szCs w:val="16"/>
    </w:rPr>
  </w:style>
  <w:style w:type="paragraph" w:styleId="CommentText">
    <w:name w:val="annotation text"/>
    <w:basedOn w:val="Normal"/>
    <w:link w:val="CommentTextChar"/>
    <w:rsid w:val="0035255F"/>
    <w:rPr>
      <w:szCs w:val="20"/>
    </w:rPr>
  </w:style>
  <w:style w:type="character" w:customStyle="1" w:styleId="CommentTextChar">
    <w:name w:val="Comment Text Char"/>
    <w:basedOn w:val="DefaultParagraphFont"/>
    <w:link w:val="CommentText"/>
    <w:rsid w:val="0035255F"/>
    <w:rPr>
      <w:rFonts w:ascii="Arial" w:hAnsi="Arial"/>
    </w:rPr>
  </w:style>
  <w:style w:type="paragraph" w:styleId="CommentSubject">
    <w:name w:val="annotation subject"/>
    <w:basedOn w:val="CommentText"/>
    <w:next w:val="CommentText"/>
    <w:link w:val="CommentSubjectChar"/>
    <w:rsid w:val="0035255F"/>
    <w:rPr>
      <w:b/>
      <w:bCs/>
    </w:rPr>
  </w:style>
  <w:style w:type="character" w:customStyle="1" w:styleId="CommentSubjectChar">
    <w:name w:val="Comment Subject Char"/>
    <w:basedOn w:val="CommentTextChar"/>
    <w:link w:val="CommentSubject"/>
    <w:rsid w:val="0035255F"/>
    <w:rPr>
      <w:rFonts w:ascii="Arial" w:hAnsi="Arial"/>
      <w:b/>
      <w:bCs/>
    </w:rPr>
  </w:style>
  <w:style w:type="paragraph" w:customStyle="1" w:styleId="Pa6">
    <w:name w:val="Pa6"/>
    <w:basedOn w:val="Default"/>
    <w:next w:val="Default"/>
    <w:uiPriority w:val="99"/>
    <w:rsid w:val="00AD4528"/>
    <w:pPr>
      <w:spacing w:line="241" w:lineRule="atLeast"/>
    </w:pPr>
    <w:rPr>
      <w:rFonts w:cstheme="minorBidi"/>
      <w:color w:val="auto"/>
    </w:rPr>
  </w:style>
  <w:style w:type="character" w:customStyle="1" w:styleId="A6">
    <w:name w:val="A6"/>
    <w:uiPriority w:val="99"/>
    <w:rsid w:val="00AD4528"/>
    <w:rPr>
      <w:rFonts w:cs="EYInterstate Light"/>
      <w:i/>
      <w:iCs/>
      <w:color w:val="000000"/>
      <w:sz w:val="17"/>
      <w:szCs w:val="17"/>
    </w:rPr>
  </w:style>
  <w:style w:type="paragraph" w:customStyle="1" w:styleId="Pa9">
    <w:name w:val="Pa9"/>
    <w:basedOn w:val="Normal"/>
    <w:next w:val="Normal"/>
    <w:uiPriority w:val="99"/>
    <w:rsid w:val="00FA6C72"/>
    <w:pPr>
      <w:autoSpaceDE w:val="0"/>
      <w:autoSpaceDN w:val="0"/>
      <w:adjustRightInd w:val="0"/>
      <w:spacing w:line="181" w:lineRule="atLeast"/>
    </w:pPr>
    <w:rPr>
      <w:rFonts w:ascii="EYInterstate Light" w:eastAsiaTheme="minorHAnsi" w:hAnsi="EYInterstate Light" w:cstheme="minorBidi"/>
      <w:sz w:val="24"/>
      <w:lang w:val="fr-FR"/>
    </w:rPr>
  </w:style>
  <w:style w:type="paragraph" w:styleId="BodyText">
    <w:name w:val="Body Text"/>
    <w:basedOn w:val="Normal"/>
    <w:link w:val="BodyTextChar"/>
    <w:uiPriority w:val="1"/>
    <w:qFormat/>
    <w:rsid w:val="00837220"/>
    <w:pPr>
      <w:widowControl w:val="0"/>
      <w:ind w:left="2456"/>
    </w:pPr>
    <w:rPr>
      <w:rFonts w:ascii="EYInterstate Light" w:eastAsia="EYInterstate Light" w:hAnsi="EYInterstate Light" w:cstheme="minorBidi"/>
      <w:sz w:val="17"/>
      <w:szCs w:val="17"/>
    </w:rPr>
  </w:style>
  <w:style w:type="character" w:customStyle="1" w:styleId="BodyTextChar">
    <w:name w:val="Body Text Char"/>
    <w:basedOn w:val="DefaultParagraphFont"/>
    <w:link w:val="BodyText"/>
    <w:uiPriority w:val="1"/>
    <w:rsid w:val="00837220"/>
    <w:rPr>
      <w:rFonts w:ascii="EYInterstate Light" w:eastAsia="EYInterstate Light" w:hAnsi="EYInterstate Light" w:cstheme="minorBidi"/>
      <w:sz w:val="17"/>
      <w:szCs w:val="17"/>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
    <w:basedOn w:val="DefaultParagraphFont"/>
    <w:link w:val="ListParagraph"/>
    <w:uiPriority w:val="34"/>
    <w:locked/>
    <w:rsid w:val="00DE0D09"/>
    <w:rPr>
      <w:rFonts w:asciiTheme="minorHAnsi" w:eastAsiaTheme="minorHAnsi" w:hAnsiTheme="minorHAnsi" w:cstheme="minorBidi"/>
      <w:sz w:val="22"/>
      <w:szCs w:val="22"/>
    </w:rPr>
  </w:style>
  <w:style w:type="paragraph" w:customStyle="1" w:styleId="Body">
    <w:name w:val="Body"/>
    <w:rsid w:val="0059738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styleId="UnresolvedMention">
    <w:name w:val="Unresolved Mention"/>
    <w:basedOn w:val="DefaultParagraphFont"/>
    <w:uiPriority w:val="99"/>
    <w:semiHidden/>
    <w:unhideWhenUsed/>
    <w:rsid w:val="00E5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179710487">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dupuy@lu.e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y.com/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DUP\APPDATA\LOCAL\TEMP\wzb6e7\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4C7C-03D4-40CD-BA8F-956991A7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EY_A4_eNews_1_Address.dotx</Template>
  <TotalTime>0</TotalTime>
  <Pages>4</Pages>
  <Words>1073</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Ernst &amp; Young</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Caroline Dupuy</dc:creator>
  <cp:lastModifiedBy>Gianna Marie Palermo</cp:lastModifiedBy>
  <cp:revision>7</cp:revision>
  <cp:lastPrinted>2018-11-26T14:19:00Z</cp:lastPrinted>
  <dcterms:created xsi:type="dcterms:W3CDTF">2019-04-23T12:12:00Z</dcterms:created>
  <dcterms:modified xsi:type="dcterms:W3CDTF">2019-04-30T08:50:00Z</dcterms:modified>
</cp:coreProperties>
</file>