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B1B3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Avantages à l'achat pour les membres de la Chambre de commerce britannique</w:t>
      </w:r>
    </w:p>
    <w:p w14:paraId="3684FD50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Remise de 6.000 euros sur le prix et le paiement du billet d'avion et d'hôtel jusqu'à 1500 euros</w:t>
      </w:r>
    </w:p>
    <w:p w14:paraId="26F6C560" w14:textId="77777777" w:rsidR="00DA4EB9" w:rsidRPr="00DA4EB9" w:rsidRDefault="00DA4EB9" w:rsidP="00DA4EB9">
      <w:pPr>
        <w:jc w:val="center"/>
        <w:rPr>
          <w:noProof/>
          <w:color w:val="0070C0"/>
          <w:sz w:val="18"/>
          <w:szCs w:val="18"/>
        </w:rPr>
      </w:pPr>
      <w:r w:rsidRPr="00DA4EB9">
        <w:rPr>
          <w:noProof/>
          <w:color w:val="0070C0"/>
          <w:sz w:val="18"/>
          <w:szCs w:val="18"/>
        </w:rPr>
        <w:t>Jusqu'au 31/12/2020 (non-résidents)</w:t>
      </w:r>
    </w:p>
    <w:p w14:paraId="63FEA926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Si vous ne souhaitez pas voyager, nous avons la possibilité de vous réunir sur la plateforme numérique pour vous montrer votre nouvelle maison en Méditerranée</w:t>
      </w:r>
    </w:p>
    <w:p w14:paraId="3BABF644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Maisons dans le terrain de golf le plus exclusif face à la mer, côte de Murcie / Almería</w:t>
      </w:r>
    </w:p>
    <w:p w14:paraId="4F1351EA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Port de sports 10 km</w:t>
      </w:r>
    </w:p>
    <w:p w14:paraId="333A553A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Des plages aux eaux cristallines pour vous</w:t>
      </w:r>
    </w:p>
    <w:p w14:paraId="5FE45607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40 minutes d'Almeria avec vols directs low cost vers Luxembourg</w:t>
      </w:r>
    </w:p>
    <w:p w14:paraId="55C54114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Vivez, rêvez, télétravailler depuis Paradise</w:t>
      </w:r>
    </w:p>
    <w:p w14:paraId="0B5E83BF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Il a la proximité de la ville d'Aguilas vivante toute l'année, santé, éducation, commerce, loisirs, gastronomie.</w:t>
      </w:r>
    </w:p>
    <w:p w14:paraId="43F0E3F1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Maisons à partir de 130.000 euros</w:t>
      </w:r>
    </w:p>
    <w:p w14:paraId="0B657F2D" w14:textId="77777777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Nous vous aidons à gérer votre hypothèque et votre assurance maladie si vous en avez besoin.</w:t>
      </w:r>
    </w:p>
    <w:p w14:paraId="25573F2D" w14:textId="1F1F64A3" w:rsidR="00DA4EB9" w:rsidRPr="00DA4EB9" w:rsidRDefault="00DA4EB9" w:rsidP="00DA4EB9">
      <w:pPr>
        <w:jc w:val="center"/>
        <w:rPr>
          <w:noProof/>
          <w:color w:val="0070C0"/>
        </w:rPr>
      </w:pPr>
      <w:r w:rsidRPr="00DA4EB9">
        <w:rPr>
          <w:noProof/>
          <w:color w:val="0070C0"/>
        </w:rPr>
        <w:t>Maisons également sur la Costa del Sol et au Portugal</w:t>
      </w:r>
    </w:p>
    <w:p w14:paraId="4ACAAEFC" w14:textId="67512A9E" w:rsidR="00FD56F9" w:rsidRDefault="00FD56F9" w:rsidP="00FD56F9">
      <w:pPr>
        <w:jc w:val="center"/>
      </w:pPr>
      <w:r>
        <w:rPr>
          <w:noProof/>
        </w:rPr>
        <w:drawing>
          <wp:inline distT="0" distB="0" distL="0" distR="0" wp14:anchorId="0544AB60" wp14:editId="6B7683A2">
            <wp:extent cx="4316730" cy="2431460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51" cy="244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CCA5" w14:textId="77777777" w:rsidR="00FD56F9" w:rsidRDefault="00FD56F9" w:rsidP="00FD56F9">
      <w:pPr>
        <w:jc w:val="center"/>
      </w:pPr>
    </w:p>
    <w:p w14:paraId="2C62B148" w14:textId="2B70EE4E" w:rsidR="00FD56F9" w:rsidRDefault="00FD56F9" w:rsidP="00FD56F9">
      <w:pPr>
        <w:jc w:val="center"/>
      </w:pPr>
      <w:r>
        <w:rPr>
          <w:noProof/>
        </w:rPr>
        <w:drawing>
          <wp:inline distT="0" distB="0" distL="0" distR="0" wp14:anchorId="366F313C" wp14:editId="7B1985B6">
            <wp:extent cx="4183380" cy="224861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52" cy="22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DABD" w14:textId="77777777" w:rsidR="00FD56F9" w:rsidRDefault="00FD56F9" w:rsidP="00FD56F9">
      <w:pPr>
        <w:jc w:val="center"/>
      </w:pPr>
    </w:p>
    <w:tbl>
      <w:tblPr>
        <w:tblW w:w="5000" w:type="pct"/>
        <w:shd w:val="clear" w:color="auto" w:fill="1149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D56F9" w14:paraId="33301C5C" w14:textId="77777777" w:rsidTr="00FD56F9">
        <w:tc>
          <w:tcPr>
            <w:tcW w:w="0" w:type="auto"/>
            <w:shd w:val="clear" w:color="auto" w:fill="1149C4"/>
            <w:tcMar>
              <w:top w:w="270" w:type="dxa"/>
              <w:left w:w="270" w:type="dxa"/>
              <w:bottom w:w="270" w:type="dxa"/>
              <w:right w:w="270" w:type="dxa"/>
            </w:tcMar>
            <w:hideMark/>
          </w:tcPr>
          <w:p w14:paraId="36CF7EB8" w14:textId="77777777" w:rsidR="00FD56F9" w:rsidRDefault="00FD56F9">
            <w:pPr>
              <w:spacing w:line="360" w:lineRule="auto"/>
              <w:jc w:val="center"/>
              <w:rPr>
                <w:rFonts w:ascii="Helvetica" w:hAnsi="Helvetica" w:cs="Helvetica"/>
                <w:color w:val="F0F3F5"/>
                <w:sz w:val="21"/>
                <w:szCs w:val="21"/>
              </w:rPr>
            </w:pPr>
            <w:r>
              <w:rPr>
                <w:rFonts w:ascii="Helvetica" w:hAnsi="Helvetica" w:cs="Helvetica"/>
                <w:color w:val="00FFFF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fldChar w:fldCharType="begin"/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instrText xml:space="preserve"> HYPERLINK "https://cchispanor.us17.list-manage.com/track/click?u=edab3cb705ae1d4e820cb7c58&amp;id=63665609db&amp;e=46bcd18f50" \t "_blank" </w:instrText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fldChar w:fldCharType="separate"/>
            </w:r>
            <w:r>
              <w:rPr>
                <w:rStyle w:val="Hipervnculo"/>
                <w:rFonts w:ascii="Helvetica" w:hAnsi="Helvetica" w:cs="Helvetica"/>
                <w:color w:val="AFEEEE"/>
                <w:sz w:val="21"/>
                <w:szCs w:val="21"/>
              </w:rPr>
              <w:t>MTSpain</w:t>
            </w:r>
            <w:proofErr w:type="spellEnd"/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fldChar w:fldCharType="end"/>
            </w:r>
            <w:r>
              <w:rPr>
                <w:rFonts w:ascii="Helvetica" w:hAnsi="Helvetica" w:cs="Helvetica"/>
                <w:color w:val="AFEEEE"/>
                <w:sz w:val="21"/>
                <w:szCs w:val="21"/>
              </w:rPr>
              <w:t xml:space="preserve"> </w:t>
            </w:r>
          </w:p>
          <w:p w14:paraId="513D2E90" w14:textId="77777777" w:rsidR="00FD56F9" w:rsidRDefault="00FD56F9">
            <w:pPr>
              <w:spacing w:line="360" w:lineRule="auto"/>
              <w:jc w:val="center"/>
              <w:rPr>
                <w:rFonts w:ascii="Helvetica" w:hAnsi="Helvetica" w:cs="Helvetica"/>
                <w:color w:val="F0F3F5"/>
                <w:sz w:val="21"/>
                <w:szCs w:val="21"/>
              </w:rPr>
            </w:pP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t>Contacto:  Milagros Granizo - </w:t>
            </w:r>
            <w:r>
              <w:rPr>
                <w:rFonts w:ascii="Helvetica" w:hAnsi="Helvetica" w:cs="Helvetica"/>
                <w:color w:val="B22222"/>
                <w:sz w:val="21"/>
                <w:szCs w:val="21"/>
              </w:rPr>
              <w:t> </w:t>
            </w:r>
            <w:hyperlink r:id="rId6" w:tgtFrame="_blank" w:history="1"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milagros.granizo@mtspain.es</w:t>
              </w:r>
            </w:hyperlink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F0F3F5"/>
                <w:sz w:val="21"/>
                <w:szCs w:val="21"/>
              </w:rPr>
              <w:br/>
            </w:r>
            <w:hyperlink r:id="rId7" w:tgtFrame="_blank" w:history="1">
              <w:r>
                <w:rPr>
                  <w:rStyle w:val="Hipervnculo"/>
                  <w:rFonts w:ascii="Helvetica" w:hAnsi="Helvetica" w:cs="Helvetica"/>
                  <w:color w:val="AFEEEE"/>
                  <w:sz w:val="21"/>
                  <w:szCs w:val="21"/>
                </w:rPr>
                <w:t>www.mtspain.es</w:t>
              </w:r>
            </w:hyperlink>
          </w:p>
        </w:tc>
      </w:tr>
    </w:tbl>
    <w:p w14:paraId="0C08E0EB" w14:textId="77777777" w:rsidR="002A16C6" w:rsidRDefault="00373DF8"/>
    <w:sectPr w:rsidR="002A1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F9"/>
    <w:rsid w:val="00373DF8"/>
    <w:rsid w:val="00A63017"/>
    <w:rsid w:val="00DA4EB9"/>
    <w:rsid w:val="00EE5749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BA5"/>
  <w15:chartTrackingRefBased/>
  <w15:docId w15:val="{2052D25B-5A80-4CC7-9E9D-721AE49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F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5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chispanor.us17.list-manage.com/track/click?u=edab3cb705ae1d4e820cb7c58&amp;id=a63851d254&amp;e=46bcd18f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gros.granizo@mtspain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Muñoz</dc:creator>
  <cp:keywords/>
  <dc:description/>
  <cp:lastModifiedBy>Mila Muñoz</cp:lastModifiedBy>
  <cp:revision>2</cp:revision>
  <dcterms:created xsi:type="dcterms:W3CDTF">2020-11-10T17:14:00Z</dcterms:created>
  <dcterms:modified xsi:type="dcterms:W3CDTF">2020-11-10T17:14:00Z</dcterms:modified>
</cp:coreProperties>
</file>