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4152" w14:textId="74BEFA4B" w:rsidR="00C2270F" w:rsidRPr="00F53FB3" w:rsidRDefault="00C2270F" w:rsidP="00C2270F">
      <w:pPr>
        <w:rPr>
          <w:rFonts w:ascii="Arial" w:hAnsi="Arial" w:cs="Arial"/>
          <w:b/>
          <w:bCs/>
        </w:rPr>
      </w:pPr>
      <w:r w:rsidRPr="00F53FB3">
        <w:rPr>
          <w:rFonts w:ascii="Arial" w:hAnsi="Arial" w:cs="Arial"/>
          <w:b/>
          <w:bCs/>
        </w:rPr>
        <w:t>Presse release</w:t>
      </w:r>
    </w:p>
    <w:p w14:paraId="50C2A0F5" w14:textId="5D950ACD" w:rsidR="00C2270F" w:rsidRPr="00F53FB3" w:rsidRDefault="00C2270F" w:rsidP="00B67603">
      <w:pPr>
        <w:jc w:val="center"/>
        <w:rPr>
          <w:rFonts w:ascii="Arial" w:hAnsi="Arial" w:cs="Arial"/>
          <w:b/>
          <w:bCs/>
          <w:sz w:val="16"/>
          <w:szCs w:val="16"/>
        </w:rPr>
      </w:pPr>
      <w:r w:rsidRPr="00F53FB3">
        <w:rPr>
          <w:rFonts w:ascii="Arial" w:hAnsi="Arial" w:cs="Arial"/>
          <w:noProof/>
          <w:sz w:val="16"/>
          <w:szCs w:val="16"/>
          <w:lang w:eastAsia="zh-CN" w:bidi="th-TH"/>
        </w:rPr>
        <w:drawing>
          <wp:anchor distT="0" distB="0" distL="114300" distR="114300" simplePos="0" relativeHeight="251659264" behindDoc="0" locked="0" layoutInCell="1" allowOverlap="1" wp14:anchorId="75A9AF16" wp14:editId="39CC488B">
            <wp:simplePos x="0" y="0"/>
            <wp:positionH relativeFrom="margin">
              <wp:align>left</wp:align>
            </wp:positionH>
            <wp:positionV relativeFrom="paragraph">
              <wp:posOffset>7620</wp:posOffset>
            </wp:positionV>
            <wp:extent cx="1164590" cy="190500"/>
            <wp:effectExtent l="0" t="0" r="0" b="0"/>
            <wp:wrapNone/>
            <wp:docPr id="1" name="Picture 1" descr="LIN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_RG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64590" cy="190500"/>
                    </a:xfrm>
                    <a:prstGeom prst="rect">
                      <a:avLst/>
                    </a:prstGeom>
                    <a:noFill/>
                  </pic:spPr>
                </pic:pic>
              </a:graphicData>
            </a:graphic>
            <wp14:sizeRelH relativeFrom="margin">
              <wp14:pctWidth>0</wp14:pctWidth>
            </wp14:sizeRelH>
            <wp14:sizeRelV relativeFrom="margin">
              <wp14:pctHeight>0</wp14:pctHeight>
            </wp14:sizeRelV>
          </wp:anchor>
        </w:drawing>
      </w:r>
    </w:p>
    <w:p w14:paraId="044D5324" w14:textId="31AD07D5" w:rsidR="00037580" w:rsidRPr="000222E9" w:rsidRDefault="004E03AA" w:rsidP="00C2270F">
      <w:pPr>
        <w:rPr>
          <w:rFonts w:ascii="Arial" w:hAnsi="Arial" w:cs="Arial"/>
          <w:sz w:val="24"/>
          <w:szCs w:val="24"/>
        </w:rPr>
      </w:pPr>
      <w:bookmarkStart w:id="0" w:name="bmkStart"/>
      <w:bookmarkEnd w:id="0"/>
      <w:r w:rsidRPr="000222E9">
        <w:rPr>
          <w:rFonts w:ascii="Arial" w:hAnsi="Arial" w:cs="Arial"/>
          <w:b/>
          <w:bCs/>
          <w:sz w:val="24"/>
          <w:szCs w:val="24"/>
        </w:rPr>
        <w:t>Linklaters appoints</w:t>
      </w:r>
      <w:r w:rsidR="00F9263C" w:rsidRPr="000222E9">
        <w:rPr>
          <w:rFonts w:ascii="Arial" w:hAnsi="Arial" w:cs="Arial"/>
          <w:b/>
          <w:bCs/>
          <w:sz w:val="24"/>
          <w:szCs w:val="24"/>
        </w:rPr>
        <w:t xml:space="preserve"> new Global </w:t>
      </w:r>
      <w:r w:rsidR="00B67603" w:rsidRPr="000222E9">
        <w:rPr>
          <w:rFonts w:ascii="Arial" w:hAnsi="Arial" w:cs="Arial"/>
          <w:b/>
          <w:bCs/>
          <w:sz w:val="24"/>
          <w:szCs w:val="24"/>
        </w:rPr>
        <w:t xml:space="preserve">Practice </w:t>
      </w:r>
      <w:r w:rsidR="00F9263C" w:rsidRPr="000222E9">
        <w:rPr>
          <w:rFonts w:ascii="Arial" w:hAnsi="Arial" w:cs="Arial"/>
          <w:b/>
          <w:bCs/>
          <w:sz w:val="24"/>
          <w:szCs w:val="24"/>
        </w:rPr>
        <w:t xml:space="preserve">Head </w:t>
      </w:r>
      <w:r w:rsidR="00B67603" w:rsidRPr="000222E9">
        <w:rPr>
          <w:rFonts w:ascii="Arial" w:hAnsi="Arial" w:cs="Arial"/>
          <w:b/>
          <w:bCs/>
          <w:sz w:val="24"/>
          <w:szCs w:val="24"/>
        </w:rPr>
        <w:t>for</w:t>
      </w:r>
      <w:r w:rsidR="00F9263C" w:rsidRPr="000222E9">
        <w:rPr>
          <w:rFonts w:ascii="Arial" w:hAnsi="Arial" w:cs="Arial"/>
          <w:b/>
          <w:bCs/>
          <w:sz w:val="24"/>
          <w:szCs w:val="24"/>
        </w:rPr>
        <w:t xml:space="preserve"> Investment Funds</w:t>
      </w:r>
    </w:p>
    <w:p w14:paraId="24A8ED9E" w14:textId="705CCD8E" w:rsidR="00B67603" w:rsidRPr="000222E9" w:rsidRDefault="00B67603">
      <w:pPr>
        <w:rPr>
          <w:rFonts w:ascii="Arial" w:hAnsi="Arial" w:cs="Arial"/>
          <w:sz w:val="20"/>
          <w:szCs w:val="20"/>
        </w:rPr>
      </w:pPr>
      <w:r w:rsidRPr="000222E9">
        <w:rPr>
          <w:rFonts w:ascii="Arial" w:hAnsi="Arial" w:cs="Arial"/>
          <w:sz w:val="20"/>
          <w:szCs w:val="20"/>
        </w:rPr>
        <w:t xml:space="preserve">30 November </w:t>
      </w:r>
      <w:r w:rsidR="00454DB2" w:rsidRPr="000222E9">
        <w:rPr>
          <w:rFonts w:ascii="Arial" w:hAnsi="Arial" w:cs="Arial"/>
          <w:sz w:val="20"/>
          <w:szCs w:val="20"/>
        </w:rPr>
        <w:t>2021</w:t>
      </w:r>
    </w:p>
    <w:p w14:paraId="7A90B0C7" w14:textId="5E009E44" w:rsidR="00AC71AD" w:rsidRPr="000222E9" w:rsidRDefault="0039467E" w:rsidP="004144BF">
      <w:pPr>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14:anchorId="58C4879E" wp14:editId="09A74271">
            <wp:simplePos x="0" y="0"/>
            <wp:positionH relativeFrom="column">
              <wp:posOffset>0</wp:posOffset>
            </wp:positionH>
            <wp:positionV relativeFrom="paragraph">
              <wp:posOffset>-1270</wp:posOffset>
            </wp:positionV>
            <wp:extent cx="1258334" cy="1377950"/>
            <wp:effectExtent l="0" t="0" r="0" b="0"/>
            <wp:wrapSquare wrapText="bothSides"/>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8"/>
                    <a:stretch>
                      <a:fillRect/>
                    </a:stretch>
                  </pic:blipFill>
                  <pic:spPr>
                    <a:xfrm>
                      <a:off x="0" y="0"/>
                      <a:ext cx="1258334" cy="1377950"/>
                    </a:xfrm>
                    <a:prstGeom prst="rect">
                      <a:avLst/>
                    </a:prstGeom>
                  </pic:spPr>
                </pic:pic>
              </a:graphicData>
            </a:graphic>
          </wp:anchor>
        </w:drawing>
      </w:r>
      <w:r w:rsidR="00F9263C" w:rsidRPr="000222E9">
        <w:rPr>
          <w:rFonts w:ascii="Arial" w:hAnsi="Arial" w:cs="Arial"/>
          <w:sz w:val="20"/>
          <w:szCs w:val="20"/>
        </w:rPr>
        <w:t xml:space="preserve">Linklaters has announced the appointment of </w:t>
      </w:r>
      <w:hyperlink r:id="rId9" w:history="1">
        <w:r w:rsidR="00E5113C" w:rsidRPr="000222E9">
          <w:rPr>
            <w:rStyle w:val="Hyperlink"/>
            <w:rFonts w:ascii="Arial" w:hAnsi="Arial" w:cs="Arial"/>
            <w:sz w:val="20"/>
            <w:szCs w:val="20"/>
          </w:rPr>
          <w:t>Silke Bernard</w:t>
        </w:r>
      </w:hyperlink>
      <w:r w:rsidR="00E5113C" w:rsidRPr="000222E9">
        <w:rPr>
          <w:rFonts w:ascii="Arial" w:hAnsi="Arial" w:cs="Arial"/>
          <w:sz w:val="20"/>
          <w:szCs w:val="20"/>
        </w:rPr>
        <w:t xml:space="preserve">, partner in the firm’s Luxembourg office, as its new </w:t>
      </w:r>
      <w:r w:rsidR="00B67603" w:rsidRPr="000222E9">
        <w:rPr>
          <w:rFonts w:ascii="Arial" w:hAnsi="Arial" w:cs="Arial"/>
          <w:sz w:val="20"/>
          <w:szCs w:val="20"/>
        </w:rPr>
        <w:t>g</w:t>
      </w:r>
      <w:r w:rsidR="00E5113C" w:rsidRPr="000222E9">
        <w:rPr>
          <w:rFonts w:ascii="Arial" w:hAnsi="Arial" w:cs="Arial"/>
          <w:sz w:val="20"/>
          <w:szCs w:val="20"/>
        </w:rPr>
        <w:t xml:space="preserve">lobal </w:t>
      </w:r>
      <w:r w:rsidR="00B67603" w:rsidRPr="000222E9">
        <w:rPr>
          <w:rFonts w:ascii="Arial" w:hAnsi="Arial" w:cs="Arial"/>
          <w:sz w:val="20"/>
          <w:szCs w:val="20"/>
        </w:rPr>
        <w:t>h</w:t>
      </w:r>
      <w:r w:rsidR="00E5113C" w:rsidRPr="000222E9">
        <w:rPr>
          <w:rFonts w:ascii="Arial" w:hAnsi="Arial" w:cs="Arial"/>
          <w:sz w:val="20"/>
          <w:szCs w:val="20"/>
        </w:rPr>
        <w:t xml:space="preserve">ead of </w:t>
      </w:r>
      <w:r w:rsidR="00B67603" w:rsidRPr="000222E9">
        <w:rPr>
          <w:rFonts w:ascii="Arial" w:hAnsi="Arial" w:cs="Arial"/>
          <w:sz w:val="20"/>
          <w:szCs w:val="20"/>
        </w:rPr>
        <w:t>i</w:t>
      </w:r>
      <w:r w:rsidR="00E5113C" w:rsidRPr="000222E9">
        <w:rPr>
          <w:rFonts w:ascii="Arial" w:hAnsi="Arial" w:cs="Arial"/>
          <w:sz w:val="20"/>
          <w:szCs w:val="20"/>
        </w:rPr>
        <w:t xml:space="preserve">nvestment </w:t>
      </w:r>
      <w:r w:rsidR="00B67603" w:rsidRPr="000222E9">
        <w:rPr>
          <w:rFonts w:ascii="Arial" w:hAnsi="Arial" w:cs="Arial"/>
          <w:sz w:val="20"/>
          <w:szCs w:val="20"/>
        </w:rPr>
        <w:t>f</w:t>
      </w:r>
      <w:r w:rsidR="00E5113C" w:rsidRPr="000222E9">
        <w:rPr>
          <w:rFonts w:ascii="Arial" w:hAnsi="Arial" w:cs="Arial"/>
          <w:sz w:val="20"/>
          <w:szCs w:val="20"/>
        </w:rPr>
        <w:t>unds</w:t>
      </w:r>
      <w:r w:rsidR="00E60E82" w:rsidRPr="000222E9">
        <w:rPr>
          <w:rFonts w:ascii="Arial" w:hAnsi="Arial" w:cs="Arial"/>
          <w:sz w:val="20"/>
          <w:szCs w:val="20"/>
        </w:rPr>
        <w:t xml:space="preserve">. </w:t>
      </w:r>
      <w:r w:rsidR="000222E9" w:rsidRPr="000222E9">
        <w:rPr>
          <w:rFonts w:ascii="Arial" w:hAnsi="Arial" w:cs="Arial"/>
          <w:sz w:val="20"/>
          <w:szCs w:val="20"/>
        </w:rPr>
        <w:t>Silke</w:t>
      </w:r>
      <w:r w:rsidR="00E60E82" w:rsidRPr="000222E9">
        <w:rPr>
          <w:rStyle w:val="Hyperlink"/>
          <w:rFonts w:ascii="Arial" w:hAnsi="Arial" w:cs="Arial"/>
          <w:sz w:val="20"/>
          <w:szCs w:val="20"/>
        </w:rPr>
        <w:t xml:space="preserve"> </w:t>
      </w:r>
      <w:r w:rsidR="009A02D6" w:rsidRPr="000222E9">
        <w:rPr>
          <w:rFonts w:ascii="Arial" w:hAnsi="Arial" w:cs="Arial"/>
          <w:sz w:val="20"/>
          <w:szCs w:val="20"/>
        </w:rPr>
        <w:t>succeed</w:t>
      </w:r>
      <w:r w:rsidR="00E60E82" w:rsidRPr="000222E9">
        <w:rPr>
          <w:rFonts w:ascii="Arial" w:hAnsi="Arial" w:cs="Arial"/>
          <w:sz w:val="20"/>
          <w:szCs w:val="20"/>
        </w:rPr>
        <w:t>s</w:t>
      </w:r>
      <w:r w:rsidR="009A02D6" w:rsidRPr="000222E9">
        <w:rPr>
          <w:rFonts w:ascii="Arial" w:hAnsi="Arial" w:cs="Arial"/>
          <w:sz w:val="20"/>
          <w:szCs w:val="20"/>
        </w:rPr>
        <w:t xml:space="preserve"> </w:t>
      </w:r>
      <w:hyperlink r:id="rId10" w:history="1">
        <w:r w:rsidR="009A02D6" w:rsidRPr="000222E9">
          <w:rPr>
            <w:rStyle w:val="Hyperlink"/>
            <w:rFonts w:ascii="Arial" w:hAnsi="Arial" w:cs="Arial"/>
            <w:sz w:val="20"/>
            <w:szCs w:val="20"/>
          </w:rPr>
          <w:t>Matthew Keogh</w:t>
        </w:r>
      </w:hyperlink>
      <w:r w:rsidR="00E60E82" w:rsidRPr="000222E9">
        <w:rPr>
          <w:rFonts w:ascii="Arial" w:hAnsi="Arial" w:cs="Arial"/>
          <w:sz w:val="20"/>
          <w:szCs w:val="20"/>
        </w:rPr>
        <w:t xml:space="preserve"> who completes his six-year term and will join the firm’s Partnership Board.</w:t>
      </w:r>
      <w:r w:rsidR="00E5113C" w:rsidRPr="000222E9">
        <w:rPr>
          <w:rFonts w:ascii="Arial" w:hAnsi="Arial" w:cs="Arial"/>
          <w:sz w:val="20"/>
          <w:szCs w:val="20"/>
        </w:rPr>
        <w:t xml:space="preserve"> </w:t>
      </w:r>
      <w:r w:rsidR="00AC71AD" w:rsidRPr="000222E9">
        <w:rPr>
          <w:rFonts w:ascii="Arial" w:hAnsi="Arial" w:cs="Arial"/>
          <w:sz w:val="20"/>
          <w:szCs w:val="20"/>
        </w:rPr>
        <w:t xml:space="preserve">Silke’s appointment takes immediate effect. </w:t>
      </w:r>
      <w:r w:rsidR="000222E9">
        <w:rPr>
          <w:rFonts w:ascii="Arial" w:hAnsi="Arial" w:cs="Arial"/>
          <w:sz w:val="20"/>
          <w:szCs w:val="20"/>
        </w:rPr>
        <w:t xml:space="preserve"> </w:t>
      </w:r>
    </w:p>
    <w:p w14:paraId="55B17777" w14:textId="52658D45" w:rsidR="00B67603" w:rsidRPr="000222E9" w:rsidRDefault="00B67603">
      <w:pPr>
        <w:rPr>
          <w:rFonts w:ascii="Arial" w:hAnsi="Arial" w:cs="Arial"/>
          <w:sz w:val="20"/>
          <w:szCs w:val="20"/>
        </w:rPr>
      </w:pPr>
      <w:r w:rsidRPr="000222E9">
        <w:rPr>
          <w:rFonts w:ascii="Arial" w:hAnsi="Arial" w:cs="Arial"/>
          <w:sz w:val="20"/>
          <w:szCs w:val="20"/>
        </w:rPr>
        <w:t>Silke</w:t>
      </w:r>
      <w:r w:rsidR="00182DBC" w:rsidRPr="000222E9">
        <w:rPr>
          <w:rFonts w:ascii="Arial" w:hAnsi="Arial" w:cs="Arial"/>
          <w:sz w:val="20"/>
          <w:szCs w:val="20"/>
        </w:rPr>
        <w:t xml:space="preserve"> </w:t>
      </w:r>
      <w:r w:rsidRPr="000222E9">
        <w:rPr>
          <w:rFonts w:ascii="Arial" w:hAnsi="Arial" w:cs="Arial"/>
          <w:sz w:val="20"/>
          <w:szCs w:val="20"/>
        </w:rPr>
        <w:t>joined Linklaters in 2004</w:t>
      </w:r>
      <w:r w:rsidR="00182DBC" w:rsidRPr="000222E9">
        <w:rPr>
          <w:rFonts w:ascii="Arial" w:hAnsi="Arial" w:cs="Arial"/>
          <w:sz w:val="20"/>
          <w:szCs w:val="20"/>
        </w:rPr>
        <w:t xml:space="preserve"> and</w:t>
      </w:r>
      <w:r w:rsidR="00CB4585" w:rsidRPr="000222E9">
        <w:rPr>
          <w:rFonts w:ascii="Arial" w:hAnsi="Arial" w:cs="Arial"/>
          <w:sz w:val="20"/>
          <w:szCs w:val="20"/>
        </w:rPr>
        <w:t xml:space="preserve"> </w:t>
      </w:r>
      <w:r w:rsidRPr="000222E9">
        <w:rPr>
          <w:rFonts w:ascii="Arial" w:hAnsi="Arial" w:cs="Arial"/>
          <w:sz w:val="20"/>
          <w:szCs w:val="20"/>
        </w:rPr>
        <w:t>is an accomplished funds lawyer</w:t>
      </w:r>
      <w:r w:rsidR="00182DBC" w:rsidRPr="000222E9">
        <w:rPr>
          <w:rFonts w:ascii="Arial" w:hAnsi="Arial" w:cs="Arial"/>
          <w:sz w:val="20"/>
          <w:szCs w:val="20"/>
        </w:rPr>
        <w:t xml:space="preserve"> who works</w:t>
      </w:r>
      <w:r w:rsidR="00A0466A" w:rsidRPr="000222E9">
        <w:rPr>
          <w:rFonts w:ascii="Arial" w:hAnsi="Arial" w:cs="Arial"/>
          <w:sz w:val="20"/>
          <w:szCs w:val="20"/>
        </w:rPr>
        <w:t xml:space="preserve"> </w:t>
      </w:r>
      <w:r w:rsidRPr="000222E9">
        <w:rPr>
          <w:rFonts w:ascii="Arial" w:hAnsi="Arial" w:cs="Arial"/>
          <w:sz w:val="20"/>
          <w:szCs w:val="20"/>
        </w:rPr>
        <w:t>extensively with</w:t>
      </w:r>
      <w:r w:rsidR="00E60E82" w:rsidRPr="000222E9">
        <w:rPr>
          <w:rFonts w:ascii="Arial" w:hAnsi="Arial" w:cs="Arial"/>
          <w:sz w:val="20"/>
          <w:szCs w:val="20"/>
        </w:rPr>
        <w:t xml:space="preserve"> </w:t>
      </w:r>
      <w:r w:rsidRPr="000222E9">
        <w:rPr>
          <w:rFonts w:ascii="Arial" w:hAnsi="Arial" w:cs="Arial"/>
          <w:sz w:val="20"/>
          <w:szCs w:val="20"/>
        </w:rPr>
        <w:t xml:space="preserve">international asset managers and </w:t>
      </w:r>
      <w:r w:rsidR="004144BF" w:rsidRPr="000222E9">
        <w:rPr>
          <w:rFonts w:ascii="Arial" w:hAnsi="Arial" w:cs="Arial"/>
          <w:sz w:val="20"/>
          <w:szCs w:val="20"/>
        </w:rPr>
        <w:t xml:space="preserve">global </w:t>
      </w:r>
      <w:r w:rsidRPr="000222E9">
        <w:rPr>
          <w:rFonts w:ascii="Arial" w:hAnsi="Arial" w:cs="Arial"/>
          <w:sz w:val="20"/>
          <w:szCs w:val="20"/>
        </w:rPr>
        <w:t>banking groups.</w:t>
      </w:r>
      <w:r w:rsidR="000C57B5" w:rsidRPr="000222E9">
        <w:rPr>
          <w:rFonts w:ascii="Arial" w:hAnsi="Arial" w:cs="Arial"/>
          <w:sz w:val="20"/>
          <w:szCs w:val="20"/>
        </w:rPr>
        <w:t xml:space="preserve"> Dual-qualified in German and Luxembourg law, </w:t>
      </w:r>
      <w:r w:rsidR="00E60E82" w:rsidRPr="000222E9">
        <w:rPr>
          <w:rFonts w:ascii="Arial" w:hAnsi="Arial" w:cs="Arial"/>
          <w:sz w:val="20"/>
          <w:szCs w:val="20"/>
        </w:rPr>
        <w:t xml:space="preserve">she </w:t>
      </w:r>
      <w:r w:rsidR="003754AC" w:rsidRPr="000222E9">
        <w:rPr>
          <w:rFonts w:ascii="Arial" w:hAnsi="Arial" w:cs="Arial"/>
          <w:sz w:val="20"/>
          <w:szCs w:val="20"/>
        </w:rPr>
        <w:t xml:space="preserve">has deep experience with </w:t>
      </w:r>
      <w:r w:rsidR="00CB7C7D" w:rsidRPr="000222E9">
        <w:rPr>
          <w:rFonts w:ascii="Arial" w:hAnsi="Arial" w:cs="Arial"/>
          <w:sz w:val="20"/>
          <w:szCs w:val="20"/>
        </w:rPr>
        <w:t>various</w:t>
      </w:r>
      <w:r w:rsidR="003754AC" w:rsidRPr="000222E9">
        <w:rPr>
          <w:rFonts w:ascii="Arial" w:hAnsi="Arial" w:cs="Arial"/>
          <w:sz w:val="20"/>
          <w:szCs w:val="20"/>
        </w:rPr>
        <w:t xml:space="preserve"> regulated and unregulated investment funds, </w:t>
      </w:r>
      <w:r w:rsidR="00CB7C7D" w:rsidRPr="000222E9">
        <w:rPr>
          <w:rFonts w:ascii="Arial" w:hAnsi="Arial" w:cs="Arial"/>
          <w:sz w:val="20"/>
          <w:szCs w:val="20"/>
        </w:rPr>
        <w:t>particularly</w:t>
      </w:r>
      <w:r w:rsidR="003754AC" w:rsidRPr="000222E9">
        <w:rPr>
          <w:rFonts w:ascii="Arial" w:hAnsi="Arial" w:cs="Arial"/>
          <w:sz w:val="20"/>
          <w:szCs w:val="20"/>
        </w:rPr>
        <w:t xml:space="preserve"> in the alternative funds area. Her field of expertise covers all asset classes with a particular focus on private equity, real estate, infrastructure and private credit</w:t>
      </w:r>
      <w:r w:rsidR="004144BF" w:rsidRPr="000222E9">
        <w:rPr>
          <w:rFonts w:ascii="Arial" w:hAnsi="Arial" w:cs="Arial"/>
          <w:sz w:val="20"/>
          <w:szCs w:val="20"/>
        </w:rPr>
        <w:t>.</w:t>
      </w:r>
    </w:p>
    <w:p w14:paraId="716AB4CC" w14:textId="4D16B563" w:rsidR="004144BF" w:rsidRPr="000222E9" w:rsidRDefault="004144BF">
      <w:pPr>
        <w:rPr>
          <w:rFonts w:ascii="Arial" w:hAnsi="Arial" w:cs="Arial"/>
          <w:sz w:val="20"/>
          <w:szCs w:val="20"/>
        </w:rPr>
      </w:pPr>
      <w:r w:rsidRPr="000222E9">
        <w:rPr>
          <w:rFonts w:ascii="Arial" w:hAnsi="Arial" w:cs="Arial"/>
          <w:sz w:val="20"/>
          <w:szCs w:val="20"/>
        </w:rPr>
        <w:t xml:space="preserve">Following the recent wave of regulatory change </w:t>
      </w:r>
      <w:r w:rsidR="00E60E82" w:rsidRPr="000222E9">
        <w:rPr>
          <w:rFonts w:ascii="Arial" w:hAnsi="Arial" w:cs="Arial"/>
          <w:sz w:val="20"/>
          <w:szCs w:val="20"/>
        </w:rPr>
        <w:t>which integrates ESG factors</w:t>
      </w:r>
      <w:r w:rsidRPr="000222E9">
        <w:rPr>
          <w:rFonts w:ascii="Arial" w:hAnsi="Arial" w:cs="Arial"/>
          <w:sz w:val="20"/>
          <w:szCs w:val="20"/>
        </w:rPr>
        <w:t xml:space="preserve"> into investment decision-making, Silke is one of the firm’s leading experts on sustainable finance. She is supporting asset manager</w:t>
      </w:r>
      <w:r w:rsidR="00E60E82" w:rsidRPr="000222E9">
        <w:rPr>
          <w:rFonts w:ascii="Arial" w:hAnsi="Arial" w:cs="Arial"/>
          <w:sz w:val="20"/>
          <w:szCs w:val="20"/>
        </w:rPr>
        <w:t>s</w:t>
      </w:r>
      <w:r w:rsidRPr="000222E9">
        <w:rPr>
          <w:rFonts w:ascii="Arial" w:hAnsi="Arial" w:cs="Arial"/>
          <w:sz w:val="20"/>
          <w:szCs w:val="20"/>
        </w:rPr>
        <w:t xml:space="preserve"> and fund</w:t>
      </w:r>
      <w:r w:rsidR="00E60E82" w:rsidRPr="000222E9">
        <w:rPr>
          <w:rFonts w:ascii="Arial" w:hAnsi="Arial" w:cs="Arial"/>
          <w:sz w:val="20"/>
          <w:szCs w:val="20"/>
        </w:rPr>
        <w:t>s</w:t>
      </w:r>
      <w:r w:rsidRPr="000222E9">
        <w:rPr>
          <w:rFonts w:ascii="Arial" w:hAnsi="Arial" w:cs="Arial"/>
          <w:sz w:val="20"/>
          <w:szCs w:val="20"/>
        </w:rPr>
        <w:t xml:space="preserve"> clients to meet a range of complex and new obligations</w:t>
      </w:r>
      <w:r w:rsidR="00E60E82" w:rsidRPr="000222E9">
        <w:rPr>
          <w:rFonts w:ascii="Arial" w:hAnsi="Arial" w:cs="Arial"/>
          <w:sz w:val="20"/>
          <w:szCs w:val="20"/>
        </w:rPr>
        <w:t xml:space="preserve"> across jurisdictions</w:t>
      </w:r>
      <w:r w:rsidRPr="000222E9">
        <w:rPr>
          <w:rFonts w:ascii="Arial" w:hAnsi="Arial" w:cs="Arial"/>
          <w:sz w:val="20"/>
          <w:szCs w:val="20"/>
        </w:rPr>
        <w:t xml:space="preserve">. </w:t>
      </w:r>
    </w:p>
    <w:p w14:paraId="5E38ACDB" w14:textId="1CE982EF" w:rsidR="00AC71AD" w:rsidRPr="000222E9" w:rsidRDefault="00AC71AD" w:rsidP="00AC71AD">
      <w:pPr>
        <w:rPr>
          <w:rFonts w:ascii="Arial" w:hAnsi="Arial" w:cs="Arial"/>
          <w:sz w:val="20"/>
          <w:szCs w:val="20"/>
        </w:rPr>
      </w:pPr>
      <w:r w:rsidRPr="000222E9">
        <w:rPr>
          <w:rFonts w:ascii="Arial" w:hAnsi="Arial" w:cs="Arial"/>
          <w:sz w:val="20"/>
          <w:szCs w:val="20"/>
        </w:rPr>
        <w:t>Silke is</w:t>
      </w:r>
      <w:r w:rsidR="004144BF" w:rsidRPr="000222E9">
        <w:rPr>
          <w:rFonts w:ascii="Arial" w:hAnsi="Arial" w:cs="Arial"/>
          <w:sz w:val="20"/>
          <w:szCs w:val="20"/>
        </w:rPr>
        <w:t xml:space="preserve"> also</w:t>
      </w:r>
      <w:r w:rsidRPr="000222E9">
        <w:rPr>
          <w:rFonts w:ascii="Arial" w:hAnsi="Arial" w:cs="Arial"/>
          <w:sz w:val="20"/>
          <w:szCs w:val="20"/>
        </w:rPr>
        <w:t xml:space="preserve"> leading industry efforts on European pension funds initiatives and on the implementation of the European regulation of ELTIFs. She is a regular contributor to working groups and committees that are part of Luxembourg’s industry body for investment funds, the Association of the Luxembourg Fund Industry</w:t>
      </w:r>
      <w:r w:rsidR="004A556D" w:rsidRPr="000222E9">
        <w:rPr>
          <w:rFonts w:ascii="Arial" w:hAnsi="Arial" w:cs="Arial"/>
          <w:sz w:val="20"/>
          <w:szCs w:val="20"/>
        </w:rPr>
        <w:t>.</w:t>
      </w:r>
    </w:p>
    <w:p w14:paraId="4765919D" w14:textId="4550CFC2" w:rsidR="000C57B5" w:rsidRPr="000222E9" w:rsidRDefault="00F53FB3">
      <w:pPr>
        <w:rPr>
          <w:rFonts w:ascii="Arial" w:hAnsi="Arial" w:cs="Arial"/>
          <w:sz w:val="20"/>
          <w:szCs w:val="20"/>
        </w:rPr>
      </w:pPr>
      <w:hyperlink r:id="rId11" w:history="1">
        <w:r w:rsidR="000C57B5" w:rsidRPr="000222E9">
          <w:rPr>
            <w:rStyle w:val="Hyperlink"/>
            <w:rFonts w:ascii="Arial" w:hAnsi="Arial" w:cs="Arial"/>
            <w:sz w:val="20"/>
            <w:szCs w:val="20"/>
          </w:rPr>
          <w:t>Andrew Vickery</w:t>
        </w:r>
      </w:hyperlink>
      <w:r w:rsidR="000C57B5" w:rsidRPr="000222E9">
        <w:rPr>
          <w:rFonts w:ascii="Arial" w:hAnsi="Arial" w:cs="Arial"/>
          <w:sz w:val="20"/>
          <w:szCs w:val="20"/>
        </w:rPr>
        <w:t>, Global Head of Linklaters’ Finance Division, comment</w:t>
      </w:r>
      <w:r w:rsidR="00E60E82" w:rsidRPr="000222E9">
        <w:rPr>
          <w:rFonts w:ascii="Arial" w:hAnsi="Arial" w:cs="Arial"/>
          <w:sz w:val="20"/>
          <w:szCs w:val="20"/>
        </w:rPr>
        <w:t>ed</w:t>
      </w:r>
      <w:r w:rsidR="000C57B5" w:rsidRPr="000222E9">
        <w:rPr>
          <w:rFonts w:ascii="Arial" w:hAnsi="Arial" w:cs="Arial"/>
          <w:sz w:val="20"/>
          <w:szCs w:val="20"/>
        </w:rPr>
        <w:t>:</w:t>
      </w:r>
      <w:r w:rsidR="00986F8A" w:rsidRPr="000222E9">
        <w:rPr>
          <w:rFonts w:ascii="Arial" w:hAnsi="Arial" w:cs="Arial"/>
          <w:sz w:val="20"/>
          <w:szCs w:val="20"/>
        </w:rPr>
        <w:t xml:space="preserve"> </w:t>
      </w:r>
    </w:p>
    <w:p w14:paraId="528A803D" w14:textId="410DEFCE" w:rsidR="008A51D0" w:rsidRPr="000222E9" w:rsidRDefault="000C57B5" w:rsidP="00F9263C">
      <w:pPr>
        <w:rPr>
          <w:rFonts w:ascii="Arial" w:hAnsi="Arial" w:cs="Arial"/>
          <w:i/>
          <w:iCs/>
          <w:sz w:val="20"/>
          <w:szCs w:val="20"/>
        </w:rPr>
      </w:pPr>
      <w:r w:rsidRPr="000222E9">
        <w:rPr>
          <w:rFonts w:ascii="Arial" w:hAnsi="Arial" w:cs="Arial"/>
          <w:i/>
          <w:iCs/>
          <w:sz w:val="20"/>
          <w:szCs w:val="20"/>
        </w:rPr>
        <w:t>“</w:t>
      </w:r>
      <w:r w:rsidR="008A312B" w:rsidRPr="000222E9">
        <w:rPr>
          <w:rFonts w:ascii="Arial" w:hAnsi="Arial" w:cs="Arial"/>
          <w:i/>
          <w:iCs/>
          <w:sz w:val="20"/>
          <w:szCs w:val="20"/>
        </w:rPr>
        <w:t xml:space="preserve">Silke is a </w:t>
      </w:r>
      <w:r w:rsidR="00B54758" w:rsidRPr="000222E9">
        <w:rPr>
          <w:rFonts w:ascii="Arial" w:hAnsi="Arial" w:cs="Arial"/>
          <w:i/>
          <w:iCs/>
          <w:sz w:val="20"/>
          <w:szCs w:val="20"/>
        </w:rPr>
        <w:t xml:space="preserve">versatile and </w:t>
      </w:r>
      <w:r w:rsidR="008A312B" w:rsidRPr="000222E9">
        <w:rPr>
          <w:rFonts w:ascii="Arial" w:hAnsi="Arial" w:cs="Arial"/>
          <w:i/>
          <w:iCs/>
          <w:sz w:val="20"/>
          <w:szCs w:val="20"/>
        </w:rPr>
        <w:t>trusted advisor with extensive experience in highly</w:t>
      </w:r>
      <w:r w:rsidR="00E60E82" w:rsidRPr="000222E9">
        <w:rPr>
          <w:rFonts w:ascii="Arial" w:hAnsi="Arial" w:cs="Arial"/>
          <w:i/>
          <w:iCs/>
          <w:sz w:val="20"/>
          <w:szCs w:val="20"/>
        </w:rPr>
        <w:t>-</w:t>
      </w:r>
      <w:r w:rsidR="008A312B" w:rsidRPr="000222E9">
        <w:rPr>
          <w:rFonts w:ascii="Arial" w:hAnsi="Arial" w:cs="Arial"/>
          <w:i/>
          <w:iCs/>
          <w:sz w:val="20"/>
          <w:szCs w:val="20"/>
        </w:rPr>
        <w:t>regulated and complex fund</w:t>
      </w:r>
      <w:r w:rsidR="003754AC" w:rsidRPr="000222E9">
        <w:rPr>
          <w:rFonts w:ascii="Arial" w:hAnsi="Arial" w:cs="Arial"/>
          <w:i/>
          <w:iCs/>
          <w:sz w:val="20"/>
          <w:szCs w:val="20"/>
        </w:rPr>
        <w:t>s</w:t>
      </w:r>
      <w:r w:rsidR="00E60E82" w:rsidRPr="000222E9">
        <w:rPr>
          <w:rFonts w:ascii="Arial" w:hAnsi="Arial" w:cs="Arial"/>
          <w:i/>
          <w:iCs/>
          <w:sz w:val="20"/>
          <w:szCs w:val="20"/>
        </w:rPr>
        <w:t xml:space="preserve">, with a </w:t>
      </w:r>
      <w:r w:rsidR="00A0466A" w:rsidRPr="000222E9">
        <w:rPr>
          <w:rFonts w:ascii="Arial" w:hAnsi="Arial" w:cs="Arial"/>
          <w:i/>
          <w:iCs/>
          <w:sz w:val="20"/>
          <w:szCs w:val="20"/>
        </w:rPr>
        <w:t xml:space="preserve">track record of finding </w:t>
      </w:r>
      <w:r w:rsidR="00E60E82" w:rsidRPr="000222E9">
        <w:rPr>
          <w:rFonts w:ascii="Arial" w:hAnsi="Arial" w:cs="Arial"/>
          <w:i/>
          <w:iCs/>
          <w:sz w:val="20"/>
          <w:szCs w:val="20"/>
        </w:rPr>
        <w:t>innovative solutions to her clients’ most pressing problems</w:t>
      </w:r>
      <w:r w:rsidR="008A312B" w:rsidRPr="000222E9">
        <w:rPr>
          <w:rFonts w:ascii="Arial" w:hAnsi="Arial" w:cs="Arial"/>
          <w:i/>
          <w:iCs/>
          <w:sz w:val="20"/>
          <w:szCs w:val="20"/>
        </w:rPr>
        <w:t>.</w:t>
      </w:r>
      <w:r w:rsidR="004B4386" w:rsidRPr="000222E9">
        <w:rPr>
          <w:rFonts w:ascii="Arial" w:hAnsi="Arial" w:cs="Arial"/>
          <w:i/>
          <w:iCs/>
          <w:sz w:val="20"/>
          <w:szCs w:val="20"/>
        </w:rPr>
        <w:t xml:space="preserve"> </w:t>
      </w:r>
      <w:r w:rsidR="008A312B" w:rsidRPr="000222E9">
        <w:rPr>
          <w:rFonts w:ascii="Arial" w:hAnsi="Arial" w:cs="Arial"/>
          <w:i/>
          <w:iCs/>
          <w:sz w:val="20"/>
          <w:szCs w:val="20"/>
        </w:rPr>
        <w:t xml:space="preserve">The </w:t>
      </w:r>
      <w:r w:rsidR="004B4386" w:rsidRPr="000222E9">
        <w:rPr>
          <w:rFonts w:ascii="Arial" w:hAnsi="Arial" w:cs="Arial"/>
          <w:i/>
          <w:iCs/>
          <w:sz w:val="20"/>
          <w:szCs w:val="20"/>
        </w:rPr>
        <w:t xml:space="preserve">firm’s investment funds </w:t>
      </w:r>
      <w:r w:rsidR="004A556D" w:rsidRPr="000222E9">
        <w:rPr>
          <w:rFonts w:ascii="Arial" w:hAnsi="Arial" w:cs="Arial"/>
          <w:i/>
          <w:iCs/>
          <w:sz w:val="20"/>
          <w:szCs w:val="20"/>
        </w:rPr>
        <w:t>group</w:t>
      </w:r>
      <w:r w:rsidR="003754AC" w:rsidRPr="000222E9">
        <w:rPr>
          <w:rFonts w:ascii="Arial" w:hAnsi="Arial" w:cs="Arial"/>
          <w:i/>
          <w:iCs/>
          <w:sz w:val="20"/>
          <w:szCs w:val="20"/>
        </w:rPr>
        <w:t xml:space="preserve">, one of the deepest and most globally integrated funds practices in the world, </w:t>
      </w:r>
      <w:r w:rsidR="008A312B" w:rsidRPr="000222E9">
        <w:rPr>
          <w:rFonts w:ascii="Arial" w:hAnsi="Arial" w:cs="Arial"/>
          <w:i/>
          <w:iCs/>
          <w:sz w:val="20"/>
          <w:szCs w:val="20"/>
        </w:rPr>
        <w:t xml:space="preserve">will continue to thrive under </w:t>
      </w:r>
      <w:r w:rsidR="003754AC" w:rsidRPr="000222E9">
        <w:rPr>
          <w:rFonts w:ascii="Arial" w:hAnsi="Arial" w:cs="Arial"/>
          <w:i/>
          <w:iCs/>
          <w:sz w:val="20"/>
          <w:szCs w:val="20"/>
        </w:rPr>
        <w:t>her</w:t>
      </w:r>
      <w:r w:rsidR="008A312B" w:rsidRPr="000222E9">
        <w:rPr>
          <w:rFonts w:ascii="Arial" w:hAnsi="Arial" w:cs="Arial"/>
          <w:i/>
          <w:iCs/>
          <w:sz w:val="20"/>
          <w:szCs w:val="20"/>
        </w:rPr>
        <w:t xml:space="preserve"> leadership.</w:t>
      </w:r>
      <w:r w:rsidR="00986F8A" w:rsidRPr="000222E9">
        <w:rPr>
          <w:rFonts w:ascii="Arial" w:hAnsi="Arial" w:cs="Arial"/>
          <w:i/>
          <w:iCs/>
          <w:sz w:val="20"/>
          <w:szCs w:val="20"/>
        </w:rPr>
        <w:t xml:space="preserve"> </w:t>
      </w:r>
    </w:p>
    <w:p w14:paraId="2E1328FC" w14:textId="49F339FE" w:rsidR="00F9263C" w:rsidRPr="000222E9" w:rsidRDefault="00850792" w:rsidP="00F9263C">
      <w:pPr>
        <w:rPr>
          <w:rFonts w:ascii="Arial" w:hAnsi="Arial" w:cs="Arial"/>
          <w:i/>
          <w:iCs/>
          <w:sz w:val="20"/>
          <w:szCs w:val="20"/>
        </w:rPr>
      </w:pPr>
      <w:r w:rsidRPr="000222E9">
        <w:rPr>
          <w:rFonts w:ascii="Arial" w:hAnsi="Arial" w:cs="Arial"/>
          <w:i/>
          <w:iCs/>
          <w:sz w:val="20"/>
          <w:szCs w:val="20"/>
        </w:rPr>
        <w:t>“</w:t>
      </w:r>
      <w:r w:rsidR="00F9263C" w:rsidRPr="000222E9">
        <w:rPr>
          <w:rFonts w:ascii="Arial" w:hAnsi="Arial" w:cs="Arial"/>
          <w:i/>
          <w:iCs/>
          <w:sz w:val="20"/>
          <w:szCs w:val="20"/>
        </w:rPr>
        <w:t>I would also like to take this opportunity to thank Mat</w:t>
      </w:r>
      <w:r w:rsidR="00A0466A" w:rsidRPr="000222E9">
        <w:rPr>
          <w:rFonts w:ascii="Arial" w:hAnsi="Arial" w:cs="Arial"/>
          <w:i/>
          <w:iCs/>
          <w:sz w:val="20"/>
          <w:szCs w:val="20"/>
        </w:rPr>
        <w:t>t</w:t>
      </w:r>
      <w:r w:rsidR="00F9263C" w:rsidRPr="000222E9">
        <w:rPr>
          <w:rFonts w:ascii="Arial" w:hAnsi="Arial" w:cs="Arial"/>
          <w:i/>
          <w:iCs/>
          <w:sz w:val="20"/>
          <w:szCs w:val="20"/>
        </w:rPr>
        <w:t xml:space="preserve"> </w:t>
      </w:r>
      <w:r w:rsidR="008A312B" w:rsidRPr="000222E9">
        <w:rPr>
          <w:rFonts w:ascii="Arial" w:hAnsi="Arial" w:cs="Arial"/>
          <w:i/>
          <w:iCs/>
          <w:sz w:val="20"/>
          <w:szCs w:val="20"/>
        </w:rPr>
        <w:t xml:space="preserve">on behalf of the firm, </w:t>
      </w:r>
      <w:r w:rsidR="00F9263C" w:rsidRPr="000222E9">
        <w:rPr>
          <w:rFonts w:ascii="Arial" w:hAnsi="Arial" w:cs="Arial"/>
          <w:i/>
          <w:iCs/>
          <w:sz w:val="20"/>
          <w:szCs w:val="20"/>
        </w:rPr>
        <w:t xml:space="preserve">for his outstanding leadership and contribution in the role over the last </w:t>
      </w:r>
      <w:r w:rsidR="00E60E82" w:rsidRPr="000222E9">
        <w:rPr>
          <w:rFonts w:ascii="Arial" w:hAnsi="Arial" w:cs="Arial"/>
          <w:i/>
          <w:iCs/>
          <w:sz w:val="20"/>
          <w:szCs w:val="20"/>
        </w:rPr>
        <w:t xml:space="preserve">six </w:t>
      </w:r>
      <w:r w:rsidR="008A312B" w:rsidRPr="000222E9">
        <w:rPr>
          <w:rFonts w:ascii="Arial" w:hAnsi="Arial" w:cs="Arial"/>
          <w:i/>
          <w:iCs/>
          <w:sz w:val="20"/>
          <w:szCs w:val="20"/>
        </w:rPr>
        <w:t>years</w:t>
      </w:r>
      <w:r w:rsidR="008A51D0" w:rsidRPr="000222E9">
        <w:rPr>
          <w:rFonts w:ascii="Arial" w:hAnsi="Arial" w:cs="Arial"/>
          <w:i/>
          <w:iCs/>
          <w:sz w:val="20"/>
          <w:szCs w:val="20"/>
        </w:rPr>
        <w:t>.</w:t>
      </w:r>
      <w:r w:rsidR="000C57B5" w:rsidRPr="000222E9">
        <w:rPr>
          <w:rFonts w:ascii="Arial" w:hAnsi="Arial" w:cs="Arial"/>
          <w:i/>
          <w:iCs/>
          <w:sz w:val="20"/>
          <w:szCs w:val="20"/>
        </w:rPr>
        <w:t>”</w:t>
      </w:r>
    </w:p>
    <w:p w14:paraId="7206E94A" w14:textId="4504125A" w:rsidR="00C733FB" w:rsidRDefault="00C733FB" w:rsidP="00CB7C7D">
      <w:pPr>
        <w:rPr>
          <w:rFonts w:ascii="Arial" w:hAnsi="Arial" w:cs="Arial"/>
          <w:sz w:val="20"/>
          <w:szCs w:val="20"/>
        </w:rPr>
      </w:pPr>
      <w:r w:rsidRPr="00C733FB">
        <w:rPr>
          <w:rFonts w:ascii="Arial" w:hAnsi="Arial" w:cs="Arial"/>
          <w:sz w:val="20"/>
          <w:szCs w:val="20"/>
        </w:rPr>
        <w:t xml:space="preserve">Linklaters’ clients benefit from an unparalleled overview of the global investment funds market, with specialist, </w:t>
      </w:r>
      <w:proofErr w:type="gramStart"/>
      <w:r w:rsidRPr="00C733FB">
        <w:rPr>
          <w:rFonts w:ascii="Arial" w:hAnsi="Arial" w:cs="Arial"/>
          <w:sz w:val="20"/>
          <w:szCs w:val="20"/>
        </w:rPr>
        <w:t>full service</w:t>
      </w:r>
      <w:proofErr w:type="gramEnd"/>
      <w:r w:rsidRPr="00C733FB">
        <w:rPr>
          <w:rFonts w:ascii="Arial" w:hAnsi="Arial" w:cs="Arial"/>
          <w:sz w:val="20"/>
          <w:szCs w:val="20"/>
        </w:rPr>
        <w:t xml:space="preserve"> expertise from over 90 lawyers, including 14 partners, in the firm’s global investment funds practice across all major financial sponsor centres, such as London, Paris, New York, Luxembourg, Frankfurt, Hong Kong and Tokyo. </w:t>
      </w:r>
    </w:p>
    <w:p w14:paraId="22B83E0E" w14:textId="003AFCF5" w:rsidR="009A02D6" w:rsidRPr="000222E9" w:rsidRDefault="009A02D6" w:rsidP="00CB7C7D">
      <w:pPr>
        <w:rPr>
          <w:rFonts w:ascii="Arial" w:hAnsi="Arial" w:cs="Arial"/>
          <w:sz w:val="20"/>
          <w:szCs w:val="20"/>
        </w:rPr>
      </w:pPr>
      <w:r w:rsidRPr="000222E9">
        <w:rPr>
          <w:rFonts w:ascii="Arial" w:hAnsi="Arial" w:cs="Arial"/>
          <w:sz w:val="20"/>
          <w:szCs w:val="20"/>
        </w:rPr>
        <w:t xml:space="preserve">In 2020, the practice advised on US$62bn of fundraising by top tier sponsors across private equity, real estate, </w:t>
      </w:r>
      <w:proofErr w:type="gramStart"/>
      <w:r w:rsidRPr="000222E9">
        <w:rPr>
          <w:rFonts w:ascii="Arial" w:hAnsi="Arial" w:cs="Arial"/>
          <w:sz w:val="20"/>
          <w:szCs w:val="20"/>
        </w:rPr>
        <w:t>infrastructure</w:t>
      </w:r>
      <w:proofErr w:type="gramEnd"/>
      <w:r w:rsidRPr="000222E9">
        <w:rPr>
          <w:rFonts w:ascii="Arial" w:hAnsi="Arial" w:cs="Arial"/>
          <w:sz w:val="20"/>
          <w:szCs w:val="20"/>
        </w:rPr>
        <w:t xml:space="preserve"> and credit strategies whilst acting for the world’s largest cornerstone investors who committed more than US$20bn to 148 private funds and co-investments.</w:t>
      </w:r>
    </w:p>
    <w:p w14:paraId="2853C4AA" w14:textId="1D729A4A" w:rsidR="00F9263C" w:rsidRPr="000222E9" w:rsidRDefault="00CB7C7D" w:rsidP="009A02D6">
      <w:pPr>
        <w:pStyle w:val="ListParagraph"/>
        <w:numPr>
          <w:ilvl w:val="0"/>
          <w:numId w:val="1"/>
        </w:numPr>
        <w:jc w:val="center"/>
        <w:rPr>
          <w:rFonts w:ascii="Arial" w:hAnsi="Arial" w:cs="Arial"/>
          <w:sz w:val="20"/>
          <w:szCs w:val="20"/>
        </w:rPr>
      </w:pPr>
      <w:r w:rsidRPr="000222E9">
        <w:rPr>
          <w:rFonts w:ascii="Arial" w:hAnsi="Arial" w:cs="Arial"/>
          <w:sz w:val="20"/>
          <w:szCs w:val="20"/>
        </w:rPr>
        <w:t xml:space="preserve">ENDS </w:t>
      </w:r>
      <w:r w:rsidR="009A02D6" w:rsidRPr="000222E9">
        <w:rPr>
          <w:rFonts w:ascii="Arial" w:hAnsi="Arial" w:cs="Arial"/>
          <w:sz w:val="20"/>
          <w:szCs w:val="20"/>
        </w:rPr>
        <w:t>–</w:t>
      </w:r>
    </w:p>
    <w:p w14:paraId="3AB8E7F5" w14:textId="71E34617" w:rsidR="009A02D6" w:rsidRPr="00C2270F" w:rsidRDefault="009A02D6" w:rsidP="009A02D6">
      <w:pPr>
        <w:spacing w:after="140"/>
        <w:rPr>
          <w:rFonts w:ascii="Arial" w:hAnsi="Arial" w:cs="Arial"/>
          <w:sz w:val="16"/>
          <w:szCs w:val="16"/>
          <w:lang w:val="fr-FR"/>
        </w:rPr>
      </w:pPr>
      <w:r w:rsidRPr="00C2270F">
        <w:rPr>
          <w:rFonts w:ascii="Arial" w:hAnsi="Arial" w:cs="Arial"/>
          <w:b/>
          <w:bCs/>
          <w:sz w:val="16"/>
          <w:szCs w:val="16"/>
          <w:lang w:val="fr-FR"/>
        </w:rPr>
        <w:t xml:space="preserve">For more </w:t>
      </w:r>
      <w:proofErr w:type="gramStart"/>
      <w:r w:rsidRPr="00C2270F">
        <w:rPr>
          <w:rFonts w:ascii="Arial" w:hAnsi="Arial" w:cs="Arial"/>
          <w:b/>
          <w:bCs/>
          <w:sz w:val="16"/>
          <w:szCs w:val="16"/>
          <w:lang w:val="fr-FR"/>
        </w:rPr>
        <w:t>information:</w:t>
      </w:r>
      <w:proofErr w:type="gramEnd"/>
      <w:r w:rsidRPr="00C2270F">
        <w:rPr>
          <w:rFonts w:ascii="Arial" w:hAnsi="Arial" w:cs="Arial"/>
          <w:sz w:val="16"/>
          <w:szCs w:val="16"/>
          <w:lang w:val="fr-FR"/>
        </w:rPr>
        <w:br/>
      </w:r>
      <w:r w:rsidR="00C2270F" w:rsidRPr="00C2270F">
        <w:rPr>
          <w:rFonts w:ascii="Arial" w:hAnsi="Arial" w:cs="Arial"/>
          <w:sz w:val="16"/>
          <w:szCs w:val="16"/>
          <w:lang w:val="fr-FR"/>
        </w:rPr>
        <w:t>Véronique</w:t>
      </w:r>
      <w:r w:rsidR="00C2270F">
        <w:rPr>
          <w:rFonts w:ascii="Arial" w:hAnsi="Arial" w:cs="Arial"/>
          <w:sz w:val="16"/>
          <w:szCs w:val="16"/>
          <w:lang w:val="fr-FR"/>
        </w:rPr>
        <w:t xml:space="preserve"> Cioli</w:t>
      </w:r>
      <w:r w:rsidRPr="00C2270F">
        <w:rPr>
          <w:rFonts w:ascii="Arial" w:hAnsi="Arial" w:cs="Arial"/>
          <w:sz w:val="16"/>
          <w:szCs w:val="16"/>
          <w:lang w:val="fr-FR"/>
        </w:rPr>
        <w:br/>
        <w:t xml:space="preserve">T: + </w:t>
      </w:r>
      <w:r w:rsidR="00C2270F">
        <w:rPr>
          <w:rFonts w:ascii="Arial" w:hAnsi="Arial" w:cs="Arial"/>
          <w:sz w:val="16"/>
          <w:szCs w:val="16"/>
          <w:lang w:val="fr-FR"/>
        </w:rPr>
        <w:t>352 2608 8226</w:t>
      </w:r>
      <w:r w:rsidRPr="00C2270F">
        <w:rPr>
          <w:rFonts w:ascii="Arial" w:hAnsi="Arial" w:cs="Arial"/>
          <w:sz w:val="16"/>
          <w:szCs w:val="16"/>
          <w:lang w:val="fr-FR"/>
        </w:rPr>
        <w:br/>
        <w:t xml:space="preserve">E: </w:t>
      </w:r>
      <w:r w:rsidR="00C2270F">
        <w:rPr>
          <w:rFonts w:ascii="Arial" w:hAnsi="Arial" w:cs="Arial"/>
          <w:sz w:val="16"/>
          <w:szCs w:val="16"/>
          <w:lang w:val="fr-FR"/>
        </w:rPr>
        <w:t>veronique.cioli</w:t>
      </w:r>
      <w:r w:rsidRPr="00C2270F">
        <w:rPr>
          <w:rFonts w:ascii="Arial" w:hAnsi="Arial" w:cs="Arial"/>
          <w:sz w:val="16"/>
          <w:szCs w:val="16"/>
          <w:lang w:val="fr-FR"/>
        </w:rPr>
        <w:t>@linklaters.com</w:t>
      </w:r>
    </w:p>
    <w:p w14:paraId="1DF6BDD2" w14:textId="77777777" w:rsidR="009A02D6" w:rsidRDefault="009A02D6" w:rsidP="00F53FB3">
      <w:pPr>
        <w:spacing w:before="100"/>
        <w:rPr>
          <w:rFonts w:ascii="Arial" w:hAnsi="Arial" w:cs="Arial"/>
          <w:b/>
          <w:bCs/>
          <w:sz w:val="16"/>
          <w:szCs w:val="16"/>
          <w:lang w:val="en"/>
        </w:rPr>
      </w:pPr>
      <w:r>
        <w:rPr>
          <w:rFonts w:ascii="Arial" w:hAnsi="Arial" w:cs="Arial"/>
          <w:b/>
          <w:bCs/>
          <w:sz w:val="16"/>
          <w:szCs w:val="16"/>
          <w:lang w:val="en"/>
        </w:rPr>
        <w:t>About Linklaters LLP</w:t>
      </w:r>
    </w:p>
    <w:p w14:paraId="77B7EE03" w14:textId="77777777" w:rsidR="00F53FB3" w:rsidRDefault="00F53FB3" w:rsidP="00F53FB3">
      <w:pPr>
        <w:spacing w:before="100"/>
        <w:rPr>
          <w:rFonts w:ascii="Arial" w:hAnsi="Arial" w:cs="Arial"/>
          <w:sz w:val="16"/>
          <w:szCs w:val="16"/>
        </w:rPr>
      </w:pPr>
      <w:hyperlink r:id="rId12" w:history="1">
        <w:r w:rsidR="009A02D6">
          <w:rPr>
            <w:rStyle w:val="Hyperlink"/>
            <w:rFonts w:ascii="Arial" w:hAnsi="Arial" w:cs="Arial"/>
            <w:sz w:val="16"/>
            <w:szCs w:val="16"/>
          </w:rPr>
          <w:t>Linklaters</w:t>
        </w:r>
      </w:hyperlink>
      <w:r w:rsidR="009A02D6">
        <w:rPr>
          <w:rFonts w:ascii="Arial" w:hAnsi="Arial" w:cs="Arial"/>
          <w:sz w:val="16"/>
          <w:szCs w:val="16"/>
        </w:rPr>
        <w:t xml:space="preserve"> is a leading global law firm, supporting and investing in the future of our clients wherever they do business. We combine legal expertise with a collaborative and innovative approach to help clients navigate constantly evolving markets and regulatory environments, pursuing opportunities and managing risk worldwide. </w:t>
      </w:r>
    </w:p>
    <w:p w14:paraId="6DD60248" w14:textId="342482BA" w:rsidR="009A02D6" w:rsidRPr="00F53FB3" w:rsidRDefault="009A02D6" w:rsidP="00F53FB3">
      <w:pPr>
        <w:spacing w:before="100"/>
        <w:rPr>
          <w:rFonts w:ascii="Arial" w:hAnsi="Arial" w:cs="Arial"/>
          <w:sz w:val="16"/>
          <w:szCs w:val="16"/>
        </w:rPr>
      </w:pPr>
      <w:r>
        <w:rPr>
          <w:rFonts w:ascii="Arial" w:hAnsi="Arial" w:cs="Arial"/>
          <w:sz w:val="16"/>
          <w:szCs w:val="16"/>
        </w:rPr>
        <w:t>Our 5,200 people, of which almost half are lawyers, are located across</w:t>
      </w:r>
      <w:r>
        <w:rPr>
          <w:rFonts w:ascii="Arial" w:hAnsi="Arial" w:cs="Arial"/>
          <w:b/>
          <w:bCs/>
          <w:sz w:val="16"/>
          <w:szCs w:val="16"/>
        </w:rPr>
        <w:t xml:space="preserve"> </w:t>
      </w:r>
      <w:r>
        <w:rPr>
          <w:rFonts w:ascii="Arial" w:hAnsi="Arial" w:cs="Arial"/>
          <w:sz w:val="16"/>
          <w:szCs w:val="16"/>
        </w:rPr>
        <w:t xml:space="preserve">31 offices in 21 countries. In order to offer our </w:t>
      </w:r>
      <w:proofErr w:type="gramStart"/>
      <w:r>
        <w:rPr>
          <w:rFonts w:ascii="Arial" w:hAnsi="Arial" w:cs="Arial"/>
          <w:sz w:val="16"/>
          <w:szCs w:val="16"/>
        </w:rPr>
        <w:t>clients</w:t>
      </w:r>
      <w:proofErr w:type="gramEnd"/>
      <w:r>
        <w:rPr>
          <w:rFonts w:ascii="Arial" w:hAnsi="Arial" w:cs="Arial"/>
          <w:sz w:val="16"/>
          <w:szCs w:val="16"/>
        </w:rPr>
        <w:t xml:space="preserve"> the highest quality advice, our lawyers across three divisions; </w:t>
      </w:r>
      <w:r>
        <w:rPr>
          <w:rFonts w:ascii="Arial" w:hAnsi="Arial" w:cs="Arial"/>
          <w:sz w:val="16"/>
          <w:szCs w:val="16"/>
          <w:lang w:val="en"/>
        </w:rPr>
        <w:t xml:space="preserve">Corporate, Dispute Resolution and Finance, </w:t>
      </w:r>
      <w:proofErr w:type="spellStart"/>
      <w:r>
        <w:rPr>
          <w:rFonts w:ascii="Arial" w:hAnsi="Arial" w:cs="Arial"/>
          <w:sz w:val="16"/>
          <w:szCs w:val="16"/>
          <w:lang w:val="en"/>
        </w:rPr>
        <w:t>specialise</w:t>
      </w:r>
      <w:proofErr w:type="spellEnd"/>
      <w:r>
        <w:rPr>
          <w:rFonts w:ascii="Arial" w:hAnsi="Arial" w:cs="Arial"/>
          <w:sz w:val="16"/>
          <w:szCs w:val="16"/>
          <w:lang w:val="en"/>
        </w:rPr>
        <w:t xml:space="preserve"> in industry sectors as well as practice areas.</w:t>
      </w:r>
    </w:p>
    <w:sectPr w:rsidR="009A02D6" w:rsidRPr="00F53FB3" w:rsidSect="00F53FB3">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2DBF" w14:textId="77777777" w:rsidR="004144BF" w:rsidRDefault="004144BF" w:rsidP="004144BF">
      <w:pPr>
        <w:spacing w:after="0" w:line="240" w:lineRule="auto"/>
      </w:pPr>
      <w:r>
        <w:separator/>
      </w:r>
    </w:p>
  </w:endnote>
  <w:endnote w:type="continuationSeparator" w:id="0">
    <w:p w14:paraId="60DBA1D4" w14:textId="77777777" w:rsidR="004144BF" w:rsidRDefault="004144BF" w:rsidP="0041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79C3D" w14:textId="77777777" w:rsidR="004144BF" w:rsidRDefault="004144BF" w:rsidP="004144BF">
      <w:pPr>
        <w:spacing w:after="0" w:line="240" w:lineRule="auto"/>
      </w:pPr>
      <w:r>
        <w:separator/>
      </w:r>
    </w:p>
  </w:footnote>
  <w:footnote w:type="continuationSeparator" w:id="0">
    <w:p w14:paraId="10AA68B4" w14:textId="77777777" w:rsidR="004144BF" w:rsidRDefault="004144BF" w:rsidP="00414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F2712"/>
    <w:multiLevelType w:val="hybridMultilevel"/>
    <w:tmpl w:val="425ADA20"/>
    <w:lvl w:ilvl="0" w:tplc="2508316C">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AA"/>
    <w:rsid w:val="000222E9"/>
    <w:rsid w:val="00037580"/>
    <w:rsid w:val="000C57B5"/>
    <w:rsid w:val="00182DBC"/>
    <w:rsid w:val="003754AC"/>
    <w:rsid w:val="0039467E"/>
    <w:rsid w:val="004144BF"/>
    <w:rsid w:val="00454DB2"/>
    <w:rsid w:val="00486240"/>
    <w:rsid w:val="004A556D"/>
    <w:rsid w:val="004B4386"/>
    <w:rsid w:val="004E03AA"/>
    <w:rsid w:val="00850792"/>
    <w:rsid w:val="008A312B"/>
    <w:rsid w:val="008A51D0"/>
    <w:rsid w:val="00986F8A"/>
    <w:rsid w:val="009A02D6"/>
    <w:rsid w:val="00A0466A"/>
    <w:rsid w:val="00A82E77"/>
    <w:rsid w:val="00AC71AD"/>
    <w:rsid w:val="00AF1BD6"/>
    <w:rsid w:val="00B54758"/>
    <w:rsid w:val="00B67603"/>
    <w:rsid w:val="00BC2F4B"/>
    <w:rsid w:val="00BF1D84"/>
    <w:rsid w:val="00C2270F"/>
    <w:rsid w:val="00C733FB"/>
    <w:rsid w:val="00CB4585"/>
    <w:rsid w:val="00CB7C7D"/>
    <w:rsid w:val="00E5113C"/>
    <w:rsid w:val="00E60E82"/>
    <w:rsid w:val="00EE6918"/>
    <w:rsid w:val="00F53FB3"/>
    <w:rsid w:val="00F9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58394"/>
  <w15:chartTrackingRefBased/>
  <w15:docId w15:val="{80A3EF64-CDE2-4E88-AD31-A4387ECB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63C"/>
    <w:pPr>
      <w:spacing w:after="0" w:line="240" w:lineRule="auto"/>
    </w:pPr>
    <w:rPr>
      <w:rFonts w:ascii="Calibri" w:hAnsi="Calibri" w:cs="Calibri"/>
      <w:lang w:eastAsia="en-GB"/>
    </w:rPr>
  </w:style>
  <w:style w:type="character" w:styleId="Strong">
    <w:name w:val="Strong"/>
    <w:basedOn w:val="DefaultParagraphFont"/>
    <w:uiPriority w:val="22"/>
    <w:qFormat/>
    <w:rsid w:val="00F9263C"/>
    <w:rPr>
      <w:b/>
      <w:bCs/>
    </w:rPr>
  </w:style>
  <w:style w:type="character" w:styleId="Hyperlink">
    <w:name w:val="Hyperlink"/>
    <w:basedOn w:val="DefaultParagraphFont"/>
    <w:uiPriority w:val="99"/>
    <w:unhideWhenUsed/>
    <w:rsid w:val="00E5113C"/>
    <w:rPr>
      <w:color w:val="AF005F"/>
      <w:u w:val="none"/>
    </w:rPr>
  </w:style>
  <w:style w:type="character" w:styleId="UnresolvedMention">
    <w:name w:val="Unresolved Mention"/>
    <w:basedOn w:val="DefaultParagraphFont"/>
    <w:uiPriority w:val="99"/>
    <w:semiHidden/>
    <w:unhideWhenUsed/>
    <w:rsid w:val="00E5113C"/>
    <w:rPr>
      <w:color w:val="605E5C"/>
      <w:shd w:val="clear" w:color="auto" w:fill="E1DFDD"/>
    </w:rPr>
  </w:style>
  <w:style w:type="character" w:styleId="FollowedHyperlink">
    <w:name w:val="FollowedHyperlink"/>
    <w:basedOn w:val="DefaultParagraphFont"/>
    <w:uiPriority w:val="99"/>
    <w:semiHidden/>
    <w:unhideWhenUsed/>
    <w:rsid w:val="00E5113C"/>
    <w:rPr>
      <w:color w:val="AF005F"/>
      <w:u w:val="none"/>
    </w:rPr>
  </w:style>
  <w:style w:type="paragraph" w:styleId="ListParagraph">
    <w:name w:val="List Paragraph"/>
    <w:basedOn w:val="Normal"/>
    <w:uiPriority w:val="34"/>
    <w:qFormat/>
    <w:rsid w:val="00CB7C7D"/>
    <w:pPr>
      <w:ind w:left="720"/>
      <w:contextualSpacing/>
    </w:pPr>
  </w:style>
  <w:style w:type="paragraph" w:styleId="Header">
    <w:name w:val="header"/>
    <w:basedOn w:val="Normal"/>
    <w:link w:val="HeaderChar"/>
    <w:uiPriority w:val="99"/>
    <w:unhideWhenUsed/>
    <w:rsid w:val="00414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4BF"/>
  </w:style>
  <w:style w:type="paragraph" w:styleId="Footer">
    <w:name w:val="footer"/>
    <w:basedOn w:val="Normal"/>
    <w:link w:val="FooterChar"/>
    <w:uiPriority w:val="99"/>
    <w:unhideWhenUsed/>
    <w:rsid w:val="00414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519900">
      <w:bodyDiv w:val="1"/>
      <w:marLeft w:val="0"/>
      <w:marRight w:val="0"/>
      <w:marTop w:val="0"/>
      <w:marBottom w:val="0"/>
      <w:divBdr>
        <w:top w:val="none" w:sz="0" w:space="0" w:color="auto"/>
        <w:left w:val="none" w:sz="0" w:space="0" w:color="auto"/>
        <w:bottom w:val="none" w:sz="0" w:space="0" w:color="auto"/>
        <w:right w:val="none" w:sz="0" w:space="0" w:color="auto"/>
      </w:divBdr>
    </w:div>
    <w:div w:id="1053382228">
      <w:bodyDiv w:val="1"/>
      <w:marLeft w:val="0"/>
      <w:marRight w:val="0"/>
      <w:marTop w:val="0"/>
      <w:marBottom w:val="0"/>
      <w:divBdr>
        <w:top w:val="none" w:sz="0" w:space="0" w:color="auto"/>
        <w:left w:val="none" w:sz="0" w:space="0" w:color="auto"/>
        <w:bottom w:val="none" w:sz="0" w:space="0" w:color="auto"/>
        <w:right w:val="none" w:sz="0" w:space="0" w:color="auto"/>
      </w:divBdr>
    </w:div>
    <w:div w:id="1833137082">
      <w:bodyDiv w:val="1"/>
      <w:marLeft w:val="0"/>
      <w:marRight w:val="0"/>
      <w:marTop w:val="0"/>
      <w:marBottom w:val="0"/>
      <w:divBdr>
        <w:top w:val="none" w:sz="0" w:space="0" w:color="auto"/>
        <w:left w:val="none" w:sz="0" w:space="0" w:color="auto"/>
        <w:bottom w:val="none" w:sz="0" w:space="0" w:color="auto"/>
        <w:right w:val="none" w:sz="0" w:space="0" w:color="auto"/>
      </w:divBdr>
    </w:div>
    <w:div w:id="19960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nklaters.com/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laters.de/en/team/andrew-vickery" TargetMode="External"/><Relationship Id="rId5" Type="http://schemas.openxmlformats.org/officeDocument/2006/relationships/footnotes" Target="footnotes.xml"/><Relationship Id="rId10" Type="http://schemas.openxmlformats.org/officeDocument/2006/relationships/hyperlink" Target="https://www.linklaters.com/en/find-a-lawyer/matthew-keogh" TargetMode="External"/><Relationship Id="rId4" Type="http://schemas.openxmlformats.org/officeDocument/2006/relationships/webSettings" Target="webSettings.xml"/><Relationship Id="rId9" Type="http://schemas.openxmlformats.org/officeDocument/2006/relationships/hyperlink" Target="https://www.linklaters.com/en/find-a-lawyer/silke-bern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3220</Characters>
  <Application>Microsoft Office Word</Application>
  <DocSecurity>4</DocSecurity>
  <Lines>402</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Any Authorised User</cp:lastModifiedBy>
  <cp:revision>2</cp:revision>
  <dcterms:created xsi:type="dcterms:W3CDTF">2021-11-30T14:54:00Z</dcterms:created>
  <dcterms:modified xsi:type="dcterms:W3CDTF">2021-11-30T14:54:00Z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EDocumentLocation">
    <vt:lpwstr>C:\Users\aydubois\AppData\Local\Linklaters\DocExplorer\Attachments\Global Head of Investment Funds appointment_press release_301121_FINAL.docx</vt:lpwstr>
  </op:property>
  <op:property fmtid="{D5CDD505-2E9C-101B-9397-08002B2CF9AE}" pid="3" name="Document Number">
    <vt:lpwstr>A46632714</vt:lpwstr>
  </op:property>
  <op:property fmtid="{D5CDD505-2E9C-101B-9397-08002B2CF9AE}" pid="4" name="Last Modified">
    <vt:lpwstr>30 Nov 2021</vt:lpwstr>
  </op:property>
  <op:property fmtid="{D5CDD505-2E9C-101B-9397-08002B2CF9AE}" pid="5" name="Mode">
    <vt:lpwstr>SendAs</vt:lpwstr>
  </op:property>
  <op:property fmtid="{D5CDD505-2E9C-101B-9397-08002B2CF9AE}" pid="6" name="Version">
    <vt:lpwstr>0.0</vt:lpwstr>
  </op:property>
  <op:property fmtid="{D5CDD505-2E9C-101B-9397-08002B2CF9AE}" pid="7" name="Client Code">
    <vt:lpwstr/>
  </op:property>
  <op:property fmtid="{D5CDD505-2E9C-101B-9397-08002B2CF9AE}" pid="8" name="Matter Number">
    <vt:lpwstr/>
  </op:property>
  <op:property fmtid="{D5CDD505-2E9C-101B-9397-08002B2CF9AE}" pid="9" name="ObjectID">
    <vt:lpwstr>09001dc8966c0a2f</vt:lpwstr>
  </op:property>
  <op:property fmtid="{D5CDD505-2E9C-101B-9397-08002B2CF9AE}" pid="10" name="_MarkAsFinal">
    <vt:bool>false</vt:bool>
  </op:property>
</op:Properties>
</file>