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0680" w14:textId="77777777" w:rsidR="00EB2DD2" w:rsidRDefault="00EB2DD2"/>
    <w:p w14:paraId="555D6911" w14:textId="77777777" w:rsidR="00EB2DD2" w:rsidRDefault="00EB2DD2">
      <w:pPr>
        <w:pBdr>
          <w:top w:val="nil"/>
          <w:left w:val="nil"/>
          <w:bottom w:val="nil"/>
          <w:right w:val="nil"/>
          <w:between w:val="nil"/>
        </w:pBdr>
        <w:rPr>
          <w:rFonts w:ascii="Arial Narrow" w:eastAsia="Arial Narrow" w:hAnsi="Arial Narrow" w:cs="Arial Narrow"/>
          <w:b/>
          <w:color w:val="000000"/>
          <w:sz w:val="22"/>
          <w:szCs w:val="22"/>
        </w:rPr>
      </w:pPr>
    </w:p>
    <w:p w14:paraId="7B9481B8" w14:textId="77777777" w:rsidR="00EB2DD2" w:rsidRDefault="00304FDD">
      <w:pPr>
        <w:pBdr>
          <w:top w:val="single" w:sz="8" w:space="1" w:color="DC6900"/>
        </w:pBdr>
        <w:spacing w:after="240"/>
        <w:rPr>
          <w:rFonts w:ascii="Georgia" w:eastAsia="Georgia" w:hAnsi="Georgia" w:cs="Georgia"/>
          <w:b/>
          <w:i/>
          <w:color w:val="000000"/>
          <w:sz w:val="20"/>
          <w:szCs w:val="20"/>
        </w:rPr>
      </w:pPr>
      <w:r>
        <w:rPr>
          <w:rFonts w:ascii="Georgia" w:eastAsia="Georgia" w:hAnsi="Georgia" w:cs="Georgia"/>
          <w:b/>
          <w:i/>
          <w:color w:val="000000"/>
          <w:sz w:val="20"/>
          <w:szCs w:val="20"/>
        </w:rPr>
        <w:t>Press release</w:t>
      </w:r>
    </w:p>
    <w:tbl>
      <w:tblPr>
        <w:tblStyle w:val="a"/>
        <w:tblW w:w="8910" w:type="dxa"/>
        <w:tblInd w:w="-115" w:type="dxa"/>
        <w:tblLayout w:type="fixed"/>
        <w:tblLook w:val="0000" w:firstRow="0" w:lastRow="0" w:firstColumn="0" w:lastColumn="0" w:noHBand="0" w:noVBand="0"/>
      </w:tblPr>
      <w:tblGrid>
        <w:gridCol w:w="2025"/>
        <w:gridCol w:w="6885"/>
      </w:tblGrid>
      <w:tr w:rsidR="00EB2DD2" w14:paraId="51BFCFCA" w14:textId="77777777">
        <w:trPr>
          <w:trHeight w:val="220"/>
        </w:trPr>
        <w:tc>
          <w:tcPr>
            <w:tcW w:w="2025" w:type="dxa"/>
            <w:shd w:val="clear" w:color="auto" w:fill="auto"/>
          </w:tcPr>
          <w:p w14:paraId="0B417A2A" w14:textId="77777777" w:rsidR="00EB2DD2" w:rsidRDefault="00EB2DD2">
            <w:pPr>
              <w:rPr>
                <w:rFonts w:ascii="Georgia" w:eastAsia="Georgia" w:hAnsi="Georgia" w:cs="Georgia"/>
                <w:i/>
                <w:sz w:val="20"/>
                <w:szCs w:val="20"/>
              </w:rPr>
            </w:pPr>
          </w:p>
          <w:p w14:paraId="69F85CB8" w14:textId="77777777" w:rsidR="00EB2DD2" w:rsidRDefault="00304FDD">
            <w:pPr>
              <w:rPr>
                <w:rFonts w:ascii="Georgia" w:eastAsia="Georgia" w:hAnsi="Georgia" w:cs="Georgia"/>
                <w:i/>
                <w:sz w:val="20"/>
                <w:szCs w:val="20"/>
              </w:rPr>
            </w:pPr>
            <w:r>
              <w:rPr>
                <w:rFonts w:ascii="Georgia" w:eastAsia="Georgia" w:hAnsi="Georgia" w:cs="Georgia"/>
                <w:i/>
                <w:sz w:val="20"/>
                <w:szCs w:val="20"/>
              </w:rPr>
              <w:t>Date</w:t>
            </w:r>
          </w:p>
        </w:tc>
        <w:tc>
          <w:tcPr>
            <w:tcW w:w="6885" w:type="dxa"/>
            <w:shd w:val="clear" w:color="auto" w:fill="auto"/>
          </w:tcPr>
          <w:p w14:paraId="7809F946" w14:textId="77777777" w:rsidR="00EB2DD2" w:rsidRDefault="00EB2DD2">
            <w:pPr>
              <w:rPr>
                <w:rFonts w:ascii="Georgia" w:eastAsia="Georgia" w:hAnsi="Georgia" w:cs="Georgia"/>
                <w:sz w:val="20"/>
                <w:szCs w:val="20"/>
              </w:rPr>
            </w:pPr>
          </w:p>
          <w:p w14:paraId="31ACEAFE" w14:textId="77777777" w:rsidR="00EB2DD2" w:rsidRDefault="00304FDD">
            <w:pPr>
              <w:tabs>
                <w:tab w:val="left" w:pos="1440"/>
              </w:tabs>
              <w:rPr>
                <w:rFonts w:ascii="Georgia" w:eastAsia="Georgia" w:hAnsi="Georgia" w:cs="Georgia"/>
                <w:sz w:val="20"/>
                <w:szCs w:val="20"/>
                <w:highlight w:val="white"/>
              </w:rPr>
            </w:pPr>
            <w:r>
              <w:rPr>
                <w:rFonts w:ascii="Georgia" w:eastAsia="Georgia" w:hAnsi="Georgia" w:cs="Georgia"/>
                <w:sz w:val="20"/>
                <w:szCs w:val="20"/>
                <w:highlight w:val="white"/>
              </w:rPr>
              <w:t>18.01.</w:t>
            </w:r>
            <w:r>
              <w:rPr>
                <w:rFonts w:ascii="Georgia" w:eastAsia="Georgia" w:hAnsi="Georgia" w:cs="Georgia"/>
                <w:color w:val="000000"/>
                <w:sz w:val="20"/>
                <w:szCs w:val="20"/>
                <w:highlight w:val="white"/>
              </w:rPr>
              <w:t>20</w:t>
            </w:r>
            <w:r>
              <w:rPr>
                <w:rFonts w:ascii="Georgia" w:eastAsia="Georgia" w:hAnsi="Georgia" w:cs="Georgia"/>
                <w:sz w:val="20"/>
                <w:szCs w:val="20"/>
                <w:highlight w:val="white"/>
              </w:rPr>
              <w:t xml:space="preserve">23 </w:t>
            </w:r>
          </w:p>
        </w:tc>
      </w:tr>
      <w:tr w:rsidR="00EB2DD2" w14:paraId="24F8AB25" w14:textId="77777777">
        <w:trPr>
          <w:trHeight w:val="1000"/>
        </w:trPr>
        <w:tc>
          <w:tcPr>
            <w:tcW w:w="2025" w:type="dxa"/>
            <w:shd w:val="clear" w:color="auto" w:fill="auto"/>
          </w:tcPr>
          <w:p w14:paraId="46935718" w14:textId="77777777" w:rsidR="00EB2DD2" w:rsidRDefault="00EB2DD2">
            <w:pPr>
              <w:rPr>
                <w:rFonts w:ascii="Georgia" w:eastAsia="Georgia" w:hAnsi="Georgia" w:cs="Georgia"/>
                <w:i/>
                <w:sz w:val="20"/>
                <w:szCs w:val="20"/>
              </w:rPr>
            </w:pPr>
          </w:p>
          <w:p w14:paraId="1D80FDFA" w14:textId="77777777" w:rsidR="00EB2DD2" w:rsidRDefault="00304FDD">
            <w:pPr>
              <w:rPr>
                <w:rFonts w:ascii="Georgia" w:eastAsia="Georgia" w:hAnsi="Georgia" w:cs="Georgia"/>
                <w:i/>
                <w:sz w:val="20"/>
                <w:szCs w:val="20"/>
              </w:rPr>
            </w:pPr>
            <w:r>
              <w:rPr>
                <w:rFonts w:ascii="Georgia" w:eastAsia="Georgia" w:hAnsi="Georgia" w:cs="Georgia"/>
                <w:i/>
                <w:sz w:val="20"/>
                <w:szCs w:val="20"/>
              </w:rPr>
              <w:t>Contact</w:t>
            </w:r>
          </w:p>
          <w:p w14:paraId="789C1385" w14:textId="77777777" w:rsidR="00EB2DD2" w:rsidRDefault="00EB2DD2">
            <w:pPr>
              <w:rPr>
                <w:rFonts w:ascii="Georgia" w:eastAsia="Georgia" w:hAnsi="Georgia" w:cs="Georgia"/>
                <w:sz w:val="20"/>
                <w:szCs w:val="20"/>
              </w:rPr>
            </w:pPr>
          </w:p>
          <w:p w14:paraId="16A5BBE5" w14:textId="77777777" w:rsidR="00EB2DD2" w:rsidRDefault="00EB2DD2">
            <w:pPr>
              <w:rPr>
                <w:rFonts w:ascii="Georgia" w:eastAsia="Georgia" w:hAnsi="Georgia" w:cs="Georgia"/>
                <w:sz w:val="20"/>
                <w:szCs w:val="20"/>
              </w:rPr>
            </w:pPr>
          </w:p>
          <w:p w14:paraId="6F260D4A" w14:textId="77777777" w:rsidR="00EB2DD2" w:rsidRDefault="00EB2DD2">
            <w:pPr>
              <w:rPr>
                <w:rFonts w:ascii="Georgia" w:eastAsia="Georgia" w:hAnsi="Georgia" w:cs="Georgia"/>
                <w:i/>
                <w:sz w:val="20"/>
                <w:szCs w:val="20"/>
              </w:rPr>
            </w:pPr>
          </w:p>
          <w:p w14:paraId="21D8CC91" w14:textId="77777777" w:rsidR="00EB2DD2" w:rsidRDefault="00EB2DD2">
            <w:pPr>
              <w:rPr>
                <w:rFonts w:ascii="Georgia" w:eastAsia="Georgia" w:hAnsi="Georgia" w:cs="Georgia"/>
                <w:sz w:val="20"/>
                <w:szCs w:val="20"/>
              </w:rPr>
            </w:pPr>
          </w:p>
        </w:tc>
        <w:tc>
          <w:tcPr>
            <w:tcW w:w="6885" w:type="dxa"/>
            <w:shd w:val="clear" w:color="auto" w:fill="auto"/>
          </w:tcPr>
          <w:p w14:paraId="152C93BF" w14:textId="77777777" w:rsidR="00EB2DD2" w:rsidRPr="00B73054" w:rsidRDefault="00EB2DD2">
            <w:pPr>
              <w:tabs>
                <w:tab w:val="left" w:pos="1440"/>
              </w:tabs>
              <w:rPr>
                <w:rFonts w:ascii="Georgia" w:eastAsia="Georgia" w:hAnsi="Georgia" w:cs="Georgia"/>
                <w:color w:val="000000"/>
                <w:sz w:val="20"/>
                <w:szCs w:val="20"/>
                <w:lang w:val="fr-CH"/>
              </w:rPr>
            </w:pPr>
          </w:p>
          <w:p w14:paraId="6A2CBB49" w14:textId="77777777" w:rsidR="00EB2DD2" w:rsidRPr="00B73054" w:rsidRDefault="00304FDD">
            <w:pPr>
              <w:tabs>
                <w:tab w:val="left" w:pos="1440"/>
              </w:tabs>
              <w:rPr>
                <w:rFonts w:ascii="Georgia" w:eastAsia="Georgia" w:hAnsi="Georgia" w:cs="Georgia"/>
                <w:sz w:val="20"/>
                <w:szCs w:val="20"/>
                <w:lang w:val="fr-CH"/>
              </w:rPr>
            </w:pPr>
            <w:r w:rsidRPr="00B73054">
              <w:rPr>
                <w:rFonts w:ascii="Georgia" w:eastAsia="Georgia" w:hAnsi="Georgia" w:cs="Georgia"/>
                <w:sz w:val="20"/>
                <w:szCs w:val="20"/>
                <w:lang w:val="fr-CH"/>
              </w:rPr>
              <w:t>Pauline André</w:t>
            </w:r>
          </w:p>
          <w:p w14:paraId="5119C280" w14:textId="77777777" w:rsidR="00EB2DD2" w:rsidRPr="00B73054" w:rsidRDefault="00304FDD">
            <w:pPr>
              <w:tabs>
                <w:tab w:val="left" w:pos="1440"/>
              </w:tabs>
              <w:rPr>
                <w:rFonts w:ascii="Georgia" w:eastAsia="Georgia" w:hAnsi="Georgia" w:cs="Georgia"/>
                <w:sz w:val="20"/>
                <w:szCs w:val="20"/>
                <w:lang w:val="fr-CH"/>
              </w:rPr>
            </w:pPr>
            <w:r w:rsidRPr="00B73054">
              <w:rPr>
                <w:rFonts w:ascii="Georgia" w:eastAsia="Georgia" w:hAnsi="Georgia" w:cs="Georgia"/>
                <w:sz w:val="20"/>
                <w:szCs w:val="20"/>
                <w:lang w:val="fr-CH"/>
              </w:rPr>
              <w:t>+(352) 621 333 582</w:t>
            </w:r>
          </w:p>
          <w:p w14:paraId="64478050" w14:textId="77777777" w:rsidR="00EB2DD2" w:rsidRPr="00B73054" w:rsidRDefault="00304FDD">
            <w:pPr>
              <w:tabs>
                <w:tab w:val="left" w:pos="1440"/>
              </w:tabs>
              <w:rPr>
                <w:rFonts w:ascii="Georgia" w:eastAsia="Georgia" w:hAnsi="Georgia" w:cs="Georgia"/>
                <w:color w:val="0000FF"/>
                <w:sz w:val="20"/>
                <w:szCs w:val="20"/>
                <w:lang w:val="fr-CH"/>
              </w:rPr>
            </w:pPr>
            <w:hyperlink r:id="rId7">
              <w:r w:rsidRPr="00B73054">
                <w:rPr>
                  <w:rFonts w:ascii="Georgia" w:eastAsia="Georgia" w:hAnsi="Georgia" w:cs="Georgia"/>
                  <w:color w:val="0000FF"/>
                  <w:sz w:val="20"/>
                  <w:szCs w:val="20"/>
                  <w:u w:val="single"/>
                  <w:lang w:val="fr-CH"/>
                </w:rPr>
                <w:t>pauline.andre@pwc.com</w:t>
              </w:r>
            </w:hyperlink>
          </w:p>
          <w:p w14:paraId="261278C5" w14:textId="77777777" w:rsidR="00EB2DD2" w:rsidRPr="00B73054" w:rsidRDefault="00EB2DD2">
            <w:pPr>
              <w:tabs>
                <w:tab w:val="left" w:pos="1440"/>
              </w:tabs>
              <w:rPr>
                <w:rFonts w:ascii="Georgia" w:eastAsia="Georgia" w:hAnsi="Georgia" w:cs="Georgia"/>
                <w:color w:val="000000"/>
                <w:sz w:val="20"/>
                <w:szCs w:val="20"/>
                <w:lang w:val="fr-CH"/>
              </w:rPr>
            </w:pPr>
          </w:p>
          <w:p w14:paraId="2DAFF323" w14:textId="77777777" w:rsidR="00EB2DD2" w:rsidRDefault="00304FDD">
            <w:pPr>
              <w:tabs>
                <w:tab w:val="left" w:pos="1440"/>
              </w:tabs>
              <w:rPr>
                <w:rFonts w:ascii="Georgia" w:eastAsia="Georgia" w:hAnsi="Georgia" w:cs="Georgia"/>
                <w:color w:val="000000"/>
                <w:sz w:val="20"/>
                <w:szCs w:val="20"/>
              </w:rPr>
            </w:pPr>
            <w:r>
              <w:rPr>
                <w:rFonts w:ascii="Georgia" w:eastAsia="Georgia" w:hAnsi="Georgia" w:cs="Georgia"/>
                <w:color w:val="000000"/>
                <w:sz w:val="20"/>
                <w:szCs w:val="20"/>
              </w:rPr>
              <w:t>Mary Carey</w:t>
            </w:r>
          </w:p>
          <w:p w14:paraId="520F49D3" w14:textId="77777777" w:rsidR="00EB2DD2" w:rsidRDefault="00304FDD">
            <w:pPr>
              <w:tabs>
                <w:tab w:val="left" w:pos="1440"/>
              </w:tabs>
              <w:rPr>
                <w:rFonts w:ascii="Georgia" w:eastAsia="Georgia" w:hAnsi="Georgia" w:cs="Georgia"/>
                <w:sz w:val="20"/>
                <w:szCs w:val="20"/>
              </w:rPr>
            </w:pPr>
            <w:r>
              <w:rPr>
                <w:rFonts w:ascii="Georgia" w:eastAsia="Georgia" w:hAnsi="Georgia" w:cs="Georgia"/>
                <w:color w:val="000000"/>
                <w:sz w:val="20"/>
                <w:szCs w:val="20"/>
              </w:rPr>
              <w:t xml:space="preserve">(+352) </w:t>
            </w:r>
            <w:r>
              <w:rPr>
                <w:rFonts w:ascii="Georgia" w:eastAsia="Georgia" w:hAnsi="Georgia" w:cs="Georgia"/>
                <w:sz w:val="20"/>
                <w:szCs w:val="20"/>
              </w:rPr>
              <w:t>621</w:t>
            </w:r>
            <w:r>
              <w:rPr>
                <w:rFonts w:ascii="Georgia" w:eastAsia="Georgia" w:hAnsi="Georgia" w:cs="Georgia"/>
                <w:color w:val="000000"/>
                <w:sz w:val="20"/>
                <w:szCs w:val="20"/>
              </w:rPr>
              <w:t xml:space="preserve"> </w:t>
            </w:r>
            <w:r>
              <w:rPr>
                <w:rFonts w:ascii="Georgia" w:eastAsia="Georgia" w:hAnsi="Georgia" w:cs="Georgia"/>
                <w:sz w:val="20"/>
                <w:szCs w:val="20"/>
              </w:rPr>
              <w:t>332</w:t>
            </w:r>
            <w:r>
              <w:rPr>
                <w:rFonts w:ascii="Georgia" w:eastAsia="Georgia" w:hAnsi="Georgia" w:cs="Georgia"/>
                <w:color w:val="000000"/>
                <w:sz w:val="20"/>
                <w:szCs w:val="20"/>
              </w:rPr>
              <w:t xml:space="preserve"> </w:t>
            </w:r>
            <w:r>
              <w:rPr>
                <w:rFonts w:ascii="Georgia" w:eastAsia="Georgia" w:hAnsi="Georgia" w:cs="Georgia"/>
                <w:sz w:val="20"/>
                <w:szCs w:val="20"/>
              </w:rPr>
              <w:t>863</w:t>
            </w:r>
          </w:p>
          <w:p w14:paraId="2F9001C3" w14:textId="77777777" w:rsidR="00EB2DD2" w:rsidRDefault="00304FDD">
            <w:pPr>
              <w:tabs>
                <w:tab w:val="left" w:pos="1440"/>
              </w:tabs>
              <w:rPr>
                <w:rFonts w:ascii="Georgia" w:eastAsia="Georgia" w:hAnsi="Georgia" w:cs="Georgia"/>
                <w:color w:val="0000FF"/>
                <w:sz w:val="20"/>
                <w:szCs w:val="20"/>
                <w:u w:val="single"/>
              </w:rPr>
            </w:pPr>
            <w:hyperlink r:id="rId8">
              <w:r>
                <w:rPr>
                  <w:rFonts w:ascii="Georgia" w:eastAsia="Georgia" w:hAnsi="Georgia" w:cs="Georgia"/>
                  <w:color w:val="0000FF"/>
                  <w:sz w:val="20"/>
                  <w:szCs w:val="20"/>
                  <w:u w:val="single"/>
                </w:rPr>
                <w:t>mary.carey@pwc.com</w:t>
              </w:r>
            </w:hyperlink>
            <w:r>
              <w:rPr>
                <w:rFonts w:ascii="Georgia" w:eastAsia="Georgia" w:hAnsi="Georgia" w:cs="Georgia"/>
                <w:color w:val="0000FF"/>
                <w:sz w:val="20"/>
                <w:szCs w:val="20"/>
                <w:u w:val="single"/>
              </w:rPr>
              <w:t xml:space="preserve">   </w:t>
            </w:r>
          </w:p>
          <w:p w14:paraId="42A07513" w14:textId="77777777" w:rsidR="00EB2DD2" w:rsidRDefault="00EB2DD2">
            <w:pPr>
              <w:tabs>
                <w:tab w:val="left" w:pos="1440"/>
              </w:tabs>
              <w:rPr>
                <w:rFonts w:ascii="Georgia" w:eastAsia="Georgia" w:hAnsi="Georgia" w:cs="Georgia"/>
                <w:sz w:val="20"/>
                <w:szCs w:val="20"/>
              </w:rPr>
            </w:pPr>
          </w:p>
          <w:p w14:paraId="20B82E93" w14:textId="77777777" w:rsidR="00EB2DD2" w:rsidRDefault="00304FDD">
            <w:pPr>
              <w:rPr>
                <w:rFonts w:ascii="Georgia" w:eastAsia="Georgia" w:hAnsi="Georgia" w:cs="Georgia"/>
                <w:color w:val="0000FF"/>
                <w:sz w:val="20"/>
                <w:szCs w:val="20"/>
                <w:u w:val="single"/>
              </w:rPr>
            </w:pPr>
            <w:r>
              <w:rPr>
                <w:rFonts w:ascii="Georgia" w:eastAsia="Georgia" w:hAnsi="Georgia" w:cs="Georgia"/>
                <w:sz w:val="20"/>
                <w:szCs w:val="20"/>
              </w:rPr>
              <w:t xml:space="preserve">For more details, contact us at </w:t>
            </w:r>
            <w:hyperlink r:id="rId9">
              <w:r>
                <w:rPr>
                  <w:rFonts w:ascii="Georgia" w:eastAsia="Georgia" w:hAnsi="Georgia" w:cs="Georgia"/>
                  <w:color w:val="0000FF"/>
                  <w:sz w:val="20"/>
                  <w:szCs w:val="20"/>
                  <w:u w:val="single"/>
                </w:rPr>
                <w:t>lu_press@pwc.com</w:t>
              </w:r>
            </w:hyperlink>
            <w:r>
              <w:rPr>
                <w:rFonts w:ascii="Georgia" w:eastAsia="Georgia" w:hAnsi="Georgia" w:cs="Georgia"/>
                <w:color w:val="0000FF"/>
                <w:sz w:val="20"/>
                <w:szCs w:val="20"/>
              </w:rPr>
              <w:t xml:space="preserve"> </w:t>
            </w:r>
          </w:p>
          <w:p w14:paraId="54DF7A9E" w14:textId="77777777" w:rsidR="00EB2DD2" w:rsidRDefault="00EB2DD2">
            <w:pPr>
              <w:rPr>
                <w:rFonts w:ascii="Georgia" w:eastAsia="Georgia" w:hAnsi="Georgia" w:cs="Georgia"/>
                <w:sz w:val="20"/>
                <w:szCs w:val="20"/>
              </w:rPr>
            </w:pPr>
          </w:p>
          <w:p w14:paraId="1C6FE89A" w14:textId="77777777" w:rsidR="00EB2DD2" w:rsidRDefault="00304FDD">
            <w:pPr>
              <w:tabs>
                <w:tab w:val="left" w:pos="1440"/>
              </w:tabs>
              <w:rPr>
                <w:rFonts w:ascii="Georgia" w:eastAsia="Georgia" w:hAnsi="Georgia" w:cs="Georgia"/>
                <w:color w:val="0000FF"/>
                <w:sz w:val="20"/>
                <w:szCs w:val="20"/>
                <w:u w:val="single"/>
              </w:rPr>
            </w:pPr>
            <w:r>
              <w:rPr>
                <w:rFonts w:ascii="Georgia" w:eastAsia="Georgia" w:hAnsi="Georgia" w:cs="Georgia"/>
                <w:sz w:val="20"/>
                <w:szCs w:val="20"/>
              </w:rPr>
              <w:t xml:space="preserve">Follow us on Twitter: </w:t>
            </w:r>
            <w:hyperlink r:id="rId10">
              <w:r>
                <w:rPr>
                  <w:rFonts w:ascii="Georgia" w:eastAsia="Georgia" w:hAnsi="Georgia" w:cs="Georgia"/>
                  <w:color w:val="0000FF"/>
                  <w:sz w:val="20"/>
                  <w:szCs w:val="20"/>
                  <w:u w:val="single"/>
                </w:rPr>
                <w:t>@PwC Luxembourg</w:t>
              </w:r>
            </w:hyperlink>
          </w:p>
          <w:p w14:paraId="0C3B1053" w14:textId="77777777" w:rsidR="00EB2DD2" w:rsidRDefault="00EB2DD2">
            <w:pPr>
              <w:tabs>
                <w:tab w:val="left" w:pos="1440"/>
              </w:tabs>
              <w:rPr>
                <w:rFonts w:ascii="Georgia" w:eastAsia="Georgia" w:hAnsi="Georgia" w:cs="Georgia"/>
                <w:color w:val="000000"/>
                <w:sz w:val="20"/>
                <w:szCs w:val="20"/>
              </w:rPr>
            </w:pPr>
          </w:p>
          <w:p w14:paraId="50EDF25B" w14:textId="77777777" w:rsidR="00EB2DD2" w:rsidRDefault="00304FDD">
            <w:pPr>
              <w:tabs>
                <w:tab w:val="left" w:pos="1440"/>
              </w:tabs>
              <w:rPr>
                <w:rFonts w:ascii="Georgia" w:eastAsia="Georgia" w:hAnsi="Georgia" w:cs="Georgia"/>
                <w:color w:val="0000FF"/>
                <w:sz w:val="20"/>
                <w:szCs w:val="20"/>
                <w:u w:val="single"/>
              </w:rPr>
            </w:pPr>
            <w:r>
              <w:rPr>
                <w:rFonts w:ascii="Georgia" w:eastAsia="Georgia" w:hAnsi="Georgia" w:cs="Georgia"/>
                <w:color w:val="000000"/>
                <w:sz w:val="20"/>
                <w:szCs w:val="20"/>
              </w:rPr>
              <w:t>Fol</w:t>
            </w:r>
            <w:r>
              <w:rPr>
                <w:rFonts w:ascii="Georgia" w:eastAsia="Georgia" w:hAnsi="Georgia" w:cs="Georgia"/>
                <w:color w:val="000000"/>
                <w:sz w:val="20"/>
                <w:szCs w:val="20"/>
              </w:rPr>
              <w:t xml:space="preserve">low us on LinkedIn: </w:t>
            </w:r>
            <w:hyperlink r:id="rId11">
              <w:r>
                <w:rPr>
                  <w:rFonts w:ascii="Georgia" w:eastAsia="Georgia" w:hAnsi="Georgia" w:cs="Georgia"/>
                  <w:color w:val="0000FF"/>
                  <w:sz w:val="20"/>
                  <w:szCs w:val="20"/>
                  <w:u w:val="single"/>
                </w:rPr>
                <w:t>www.linkedin.com/company/pwc-luxembourg</w:t>
              </w:r>
            </w:hyperlink>
          </w:p>
          <w:p w14:paraId="53775B5C" w14:textId="77777777" w:rsidR="00EB2DD2" w:rsidRDefault="00304FDD">
            <w:pPr>
              <w:tabs>
                <w:tab w:val="left" w:pos="1440"/>
              </w:tabs>
              <w:rPr>
                <w:rFonts w:ascii="Georgia" w:eastAsia="Georgia" w:hAnsi="Georgia" w:cs="Georgia"/>
                <w:color w:val="000000"/>
                <w:sz w:val="20"/>
                <w:szCs w:val="20"/>
              </w:rPr>
            </w:pPr>
            <w:r>
              <w:rPr>
                <w:rFonts w:ascii="Georgia" w:eastAsia="Georgia" w:hAnsi="Georgia" w:cs="Georgia"/>
                <w:sz w:val="20"/>
                <w:szCs w:val="20"/>
              </w:rPr>
              <w:t xml:space="preserve">       </w:t>
            </w:r>
          </w:p>
        </w:tc>
      </w:tr>
      <w:tr w:rsidR="00EB2DD2" w14:paraId="1B4CA016" w14:textId="77777777">
        <w:trPr>
          <w:trHeight w:val="60"/>
        </w:trPr>
        <w:tc>
          <w:tcPr>
            <w:tcW w:w="2025" w:type="dxa"/>
            <w:shd w:val="clear" w:color="auto" w:fill="auto"/>
          </w:tcPr>
          <w:p w14:paraId="72CA724B" w14:textId="77777777" w:rsidR="00EB2DD2" w:rsidRDefault="00304FDD">
            <w:pPr>
              <w:rPr>
                <w:rFonts w:ascii="Georgia" w:eastAsia="Georgia" w:hAnsi="Georgia" w:cs="Georgia"/>
                <w:i/>
                <w:sz w:val="20"/>
                <w:szCs w:val="20"/>
              </w:rPr>
            </w:pPr>
            <w:r>
              <w:rPr>
                <w:rFonts w:ascii="Georgia" w:eastAsia="Georgia" w:hAnsi="Georgia" w:cs="Georgia"/>
                <w:i/>
                <w:sz w:val="20"/>
                <w:szCs w:val="20"/>
              </w:rPr>
              <w:t xml:space="preserve">Pages </w:t>
            </w:r>
          </w:p>
        </w:tc>
        <w:tc>
          <w:tcPr>
            <w:tcW w:w="6885" w:type="dxa"/>
            <w:shd w:val="clear" w:color="auto" w:fill="auto"/>
          </w:tcPr>
          <w:p w14:paraId="5B8FAEDD" w14:textId="77777777" w:rsidR="00EB2DD2" w:rsidRDefault="00304FDD">
            <w:pPr>
              <w:rPr>
                <w:rFonts w:ascii="Georgia" w:eastAsia="Georgia" w:hAnsi="Georgia" w:cs="Georgia"/>
                <w:sz w:val="20"/>
                <w:szCs w:val="20"/>
              </w:rPr>
            </w:pPr>
            <w:r>
              <w:rPr>
                <w:rFonts w:ascii="Georgia" w:eastAsia="Georgia" w:hAnsi="Georgia" w:cs="Georgia"/>
                <w:sz w:val="20"/>
                <w:szCs w:val="20"/>
              </w:rPr>
              <w:t>3</w:t>
            </w:r>
          </w:p>
          <w:p w14:paraId="32344BCC" w14:textId="77777777" w:rsidR="00EB2DD2" w:rsidRDefault="00EB2DD2">
            <w:pPr>
              <w:rPr>
                <w:rFonts w:ascii="Georgia" w:eastAsia="Georgia" w:hAnsi="Georgia" w:cs="Georgia"/>
                <w:sz w:val="20"/>
                <w:szCs w:val="20"/>
              </w:rPr>
            </w:pPr>
          </w:p>
        </w:tc>
      </w:tr>
    </w:tbl>
    <w:p w14:paraId="65A630B3" w14:textId="77777777" w:rsidR="00EB2DD2" w:rsidRDefault="00EB2DD2">
      <w:pPr>
        <w:pBdr>
          <w:top w:val="single" w:sz="8" w:space="1" w:color="DC6900"/>
        </w:pBdr>
        <w:tabs>
          <w:tab w:val="left" w:pos="1394"/>
        </w:tabs>
        <w:rPr>
          <w:rFonts w:ascii="Georgia" w:eastAsia="Georgia" w:hAnsi="Georgia" w:cs="Georgia"/>
          <w:b/>
          <w:i/>
          <w:color w:val="000000"/>
        </w:rPr>
      </w:pPr>
    </w:p>
    <w:p w14:paraId="33A73286" w14:textId="77777777" w:rsidR="00EB2DD2" w:rsidRDefault="00304FDD">
      <w:pPr>
        <w:pBdr>
          <w:top w:val="nil"/>
          <w:left w:val="nil"/>
          <w:bottom w:val="nil"/>
          <w:right w:val="nil"/>
          <w:between w:val="nil"/>
        </w:pBdr>
        <w:jc w:val="center"/>
        <w:rPr>
          <w:rFonts w:ascii="Georgia" w:eastAsia="Georgia" w:hAnsi="Georgia" w:cs="Georgia"/>
          <w:b/>
          <w:i/>
          <w:color w:val="FF0000"/>
        </w:rPr>
      </w:pPr>
      <w:bookmarkStart w:id="0" w:name="_26lquiz4vrid" w:colFirst="0" w:colLast="0"/>
      <w:bookmarkEnd w:id="0"/>
      <w:r>
        <w:rPr>
          <w:rFonts w:ascii="Georgia" w:eastAsia="Georgia" w:hAnsi="Georgia" w:cs="Georgia"/>
          <w:b/>
          <w:i/>
        </w:rPr>
        <w:t xml:space="preserve"> Save the date: PwC Cybersecurity &amp; Privacy Day 2023 to take place on 08 June 2023 at Crystal Park </w:t>
      </w:r>
    </w:p>
    <w:p w14:paraId="3049FCF2" w14:textId="77777777" w:rsidR="00EB2DD2" w:rsidRDefault="00304FDD">
      <w:pPr>
        <w:pBdr>
          <w:top w:val="nil"/>
          <w:left w:val="nil"/>
          <w:bottom w:val="nil"/>
          <w:right w:val="nil"/>
          <w:between w:val="nil"/>
        </w:pBdr>
        <w:jc w:val="center"/>
        <w:rPr>
          <w:rFonts w:ascii="Georgia" w:eastAsia="Georgia" w:hAnsi="Georgia" w:cs="Georgia"/>
          <w:b/>
          <w:i/>
        </w:rPr>
      </w:pPr>
      <w:bookmarkStart w:id="1" w:name="_11zlb8249j3" w:colFirst="0" w:colLast="0"/>
      <w:bookmarkEnd w:id="1"/>
      <w:r>
        <w:rPr>
          <w:rFonts w:ascii="Georgia" w:eastAsia="Georgia" w:hAnsi="Georgia" w:cs="Georgia"/>
          <w:b/>
          <w:i/>
        </w:rPr>
        <w:t xml:space="preserve">- </w:t>
      </w:r>
    </w:p>
    <w:p w14:paraId="2179A795" w14:textId="77777777" w:rsidR="00EB2DD2" w:rsidRDefault="00304FDD">
      <w:pPr>
        <w:pBdr>
          <w:top w:val="nil"/>
          <w:left w:val="nil"/>
          <w:bottom w:val="nil"/>
          <w:right w:val="nil"/>
          <w:between w:val="nil"/>
        </w:pBdr>
        <w:jc w:val="center"/>
      </w:pPr>
      <w:bookmarkStart w:id="2" w:name="_ycaljbt8eo7r" w:colFirst="0" w:colLast="0"/>
      <w:bookmarkEnd w:id="2"/>
      <w:r>
        <w:rPr>
          <w:rFonts w:ascii="Georgia" w:eastAsia="Georgia" w:hAnsi="Georgia" w:cs="Georgia"/>
          <w:b/>
          <w:i/>
        </w:rPr>
        <w:t>Call for applications for our pitching contest is now open!</w:t>
      </w:r>
    </w:p>
    <w:p w14:paraId="531EC689" w14:textId="77777777" w:rsidR="00EB2DD2" w:rsidRDefault="00EB2DD2">
      <w:pPr>
        <w:rPr>
          <w:sz w:val="20"/>
          <w:szCs w:val="20"/>
          <w:highlight w:val="yellow"/>
        </w:rPr>
      </w:pPr>
    </w:p>
    <w:p w14:paraId="5EB35394" w14:textId="77777777" w:rsidR="00EB2DD2" w:rsidRDefault="00EB2DD2">
      <w:pPr>
        <w:rPr>
          <w:sz w:val="20"/>
          <w:szCs w:val="20"/>
          <w:highlight w:val="yellow"/>
        </w:rPr>
      </w:pPr>
    </w:p>
    <w:p w14:paraId="209A3E7E" w14:textId="77777777" w:rsidR="00EB2DD2" w:rsidRDefault="00EB2DD2">
      <w:pPr>
        <w:rPr>
          <w:rFonts w:ascii="Georgia" w:eastAsia="Georgia" w:hAnsi="Georgia" w:cs="Georgia"/>
          <w:sz w:val="20"/>
          <w:szCs w:val="20"/>
        </w:rPr>
      </w:pPr>
    </w:p>
    <w:p w14:paraId="585C2690" w14:textId="77777777" w:rsidR="00EB2DD2" w:rsidRDefault="00304FDD">
      <w:pPr>
        <w:numPr>
          <w:ilvl w:val="0"/>
          <w:numId w:val="3"/>
        </w:numPr>
        <w:rPr>
          <w:rFonts w:ascii="Georgia" w:eastAsia="Georgia" w:hAnsi="Georgia" w:cs="Georgia"/>
          <w:sz w:val="20"/>
          <w:szCs w:val="20"/>
        </w:rPr>
      </w:pPr>
      <w:r>
        <w:rPr>
          <w:rFonts w:ascii="Georgia" w:eastAsia="Georgia" w:hAnsi="Georgia" w:cs="Georgia"/>
          <w:b/>
          <w:sz w:val="20"/>
          <w:szCs w:val="20"/>
        </w:rPr>
        <w:t xml:space="preserve">The 2023 edition of the PwC Cybersecurity &amp; Privacy Day will take place in the form of a physical event on 08 June 2023 at Crystal Park. </w:t>
      </w:r>
    </w:p>
    <w:p w14:paraId="62404464" w14:textId="77777777" w:rsidR="00EB2DD2" w:rsidRDefault="00304FDD">
      <w:pPr>
        <w:numPr>
          <w:ilvl w:val="0"/>
          <w:numId w:val="3"/>
        </w:numPr>
        <w:rPr>
          <w:rFonts w:ascii="Georgia" w:eastAsia="Georgia" w:hAnsi="Georgia" w:cs="Georgia"/>
          <w:sz w:val="20"/>
          <w:szCs w:val="20"/>
        </w:rPr>
      </w:pPr>
      <w:r>
        <w:rPr>
          <w:rFonts w:ascii="Georgia" w:eastAsia="Georgia" w:hAnsi="Georgia" w:cs="Georgia"/>
          <w:b/>
          <w:sz w:val="20"/>
          <w:szCs w:val="20"/>
        </w:rPr>
        <w:t xml:space="preserve">This year's main theme will </w:t>
      </w:r>
      <w:proofErr w:type="gramStart"/>
      <w:r>
        <w:rPr>
          <w:rFonts w:ascii="Georgia" w:eastAsia="Georgia" w:hAnsi="Georgia" w:cs="Georgia"/>
          <w:b/>
          <w:sz w:val="20"/>
          <w:szCs w:val="20"/>
        </w:rPr>
        <w:t>be:</w:t>
      </w:r>
      <w:proofErr w:type="gramEnd"/>
      <w:r>
        <w:rPr>
          <w:rFonts w:ascii="Georgia" w:eastAsia="Georgia" w:hAnsi="Georgia" w:cs="Georgia"/>
          <w:b/>
          <w:sz w:val="20"/>
          <w:szCs w:val="20"/>
        </w:rPr>
        <w:t xml:space="preserve"> Leadership.</w:t>
      </w:r>
    </w:p>
    <w:p w14:paraId="568CA79D" w14:textId="77777777" w:rsidR="00EB2DD2" w:rsidRDefault="00304FDD">
      <w:pPr>
        <w:numPr>
          <w:ilvl w:val="0"/>
          <w:numId w:val="3"/>
        </w:numPr>
        <w:rPr>
          <w:rFonts w:ascii="Georgia" w:eastAsia="Georgia" w:hAnsi="Georgia" w:cs="Georgia"/>
          <w:sz w:val="20"/>
          <w:szCs w:val="20"/>
        </w:rPr>
      </w:pPr>
      <w:r>
        <w:rPr>
          <w:rFonts w:ascii="Georgia" w:eastAsia="Georgia" w:hAnsi="Georgia" w:cs="Georgia"/>
          <w:b/>
          <w:sz w:val="20"/>
          <w:szCs w:val="20"/>
        </w:rPr>
        <w:t>The call for applications for the pitching contest, which has become an in</w:t>
      </w:r>
      <w:r>
        <w:rPr>
          <w:rFonts w:ascii="Georgia" w:eastAsia="Georgia" w:hAnsi="Georgia" w:cs="Georgia"/>
          <w:b/>
          <w:sz w:val="20"/>
          <w:szCs w:val="20"/>
        </w:rPr>
        <w:t xml:space="preserve">tegral part of the PwC Cybersecurity &amp; Privacy Day, is open from 18 January 2023 until 28 February. </w:t>
      </w:r>
    </w:p>
    <w:p w14:paraId="6D071277" w14:textId="77777777" w:rsidR="00EB2DD2" w:rsidRDefault="00EB2DD2">
      <w:pPr>
        <w:ind w:left="720"/>
        <w:rPr>
          <w:rFonts w:ascii="Georgia" w:eastAsia="Georgia" w:hAnsi="Georgia" w:cs="Georgia"/>
          <w:b/>
          <w:sz w:val="20"/>
          <w:szCs w:val="20"/>
        </w:rPr>
      </w:pPr>
    </w:p>
    <w:p w14:paraId="435C56AB" w14:textId="77777777" w:rsidR="00EB2DD2" w:rsidRDefault="00EB2DD2">
      <w:pPr>
        <w:ind w:left="720"/>
        <w:rPr>
          <w:rFonts w:ascii="Georgia" w:eastAsia="Georgia" w:hAnsi="Georgia" w:cs="Georgia"/>
          <w:b/>
          <w:sz w:val="20"/>
          <w:szCs w:val="20"/>
        </w:rPr>
      </w:pPr>
    </w:p>
    <w:p w14:paraId="4875A647" w14:textId="77777777" w:rsidR="00EB2DD2" w:rsidRDefault="00304FDD">
      <w:pPr>
        <w:rPr>
          <w:rFonts w:ascii="Georgia" w:eastAsia="Georgia" w:hAnsi="Georgia" w:cs="Georgia"/>
          <w:b/>
          <w:sz w:val="20"/>
          <w:szCs w:val="20"/>
          <w:highlight w:val="white"/>
        </w:rPr>
      </w:pPr>
      <w:r>
        <w:rPr>
          <w:rFonts w:ascii="Georgia" w:eastAsia="Georgia" w:hAnsi="Georgia" w:cs="Georgia"/>
          <w:b/>
          <w:sz w:val="20"/>
          <w:szCs w:val="20"/>
        </w:rPr>
        <w:t xml:space="preserve">Press Release, Luxembourg, </w:t>
      </w:r>
      <w:r>
        <w:rPr>
          <w:rFonts w:ascii="Georgia" w:eastAsia="Georgia" w:hAnsi="Georgia" w:cs="Georgia"/>
          <w:b/>
          <w:sz w:val="20"/>
          <w:szCs w:val="20"/>
          <w:highlight w:val="white"/>
        </w:rPr>
        <w:t>18 January 2023</w:t>
      </w:r>
    </w:p>
    <w:p w14:paraId="6478C88F" w14:textId="77777777" w:rsidR="00EB2DD2" w:rsidRDefault="00EB2DD2">
      <w:pPr>
        <w:rPr>
          <w:rFonts w:ascii="Georgia" w:eastAsia="Georgia" w:hAnsi="Georgia" w:cs="Georgia"/>
          <w:b/>
          <w:sz w:val="20"/>
          <w:szCs w:val="20"/>
          <w:highlight w:val="white"/>
        </w:rPr>
      </w:pPr>
    </w:p>
    <w:p w14:paraId="08B2FCD4" w14:textId="77777777" w:rsidR="00EB2DD2" w:rsidRDefault="00304FDD">
      <w:pPr>
        <w:rPr>
          <w:rFonts w:ascii="Georgia" w:eastAsia="Georgia" w:hAnsi="Georgia" w:cs="Georgia"/>
          <w:b/>
          <w:sz w:val="20"/>
          <w:szCs w:val="20"/>
        </w:rPr>
      </w:pPr>
      <w:r>
        <w:rPr>
          <w:rFonts w:ascii="Georgia" w:eastAsia="Georgia" w:hAnsi="Georgia" w:cs="Georgia"/>
          <w:b/>
          <w:sz w:val="20"/>
          <w:szCs w:val="20"/>
        </w:rPr>
        <w:t xml:space="preserve">Save the date for the upcoming edition of the </w:t>
      </w:r>
      <w:hyperlink r:id="rId12">
        <w:r>
          <w:rPr>
            <w:rFonts w:ascii="Georgia" w:eastAsia="Georgia" w:hAnsi="Georgia" w:cs="Georgia"/>
            <w:b/>
            <w:color w:val="1155CC"/>
            <w:sz w:val="20"/>
            <w:szCs w:val="20"/>
            <w:u w:val="single"/>
          </w:rPr>
          <w:t>PwC Cybersecurity &amp; Privacy Day</w:t>
        </w:r>
      </w:hyperlink>
      <w:r>
        <w:rPr>
          <w:rFonts w:ascii="Georgia" w:eastAsia="Georgia" w:hAnsi="Georgia" w:cs="Georgia"/>
          <w:b/>
          <w:sz w:val="20"/>
          <w:szCs w:val="20"/>
        </w:rPr>
        <w:t>! Starting from this year onwards, the PwC Cybersecurity &amp; Privacy Day will take place in June.</w:t>
      </w:r>
    </w:p>
    <w:p w14:paraId="559A138D" w14:textId="77777777" w:rsidR="00EB2DD2" w:rsidRDefault="00EB2DD2">
      <w:pPr>
        <w:rPr>
          <w:rFonts w:ascii="Georgia" w:eastAsia="Georgia" w:hAnsi="Georgia" w:cs="Georgia"/>
          <w:sz w:val="20"/>
          <w:szCs w:val="20"/>
        </w:rPr>
      </w:pPr>
    </w:p>
    <w:p w14:paraId="12ECED74" w14:textId="77777777" w:rsidR="00EB2DD2" w:rsidRDefault="00304FDD">
      <w:pPr>
        <w:rPr>
          <w:rFonts w:ascii="Georgia" w:eastAsia="Georgia" w:hAnsi="Georgia" w:cs="Georgia"/>
          <w:sz w:val="20"/>
          <w:szCs w:val="20"/>
        </w:rPr>
      </w:pPr>
      <w:r>
        <w:rPr>
          <w:rFonts w:ascii="Georgia" w:eastAsia="Georgia" w:hAnsi="Georgia" w:cs="Georgia"/>
          <w:sz w:val="20"/>
          <w:szCs w:val="20"/>
        </w:rPr>
        <w:t xml:space="preserve">This year's main theme </w:t>
      </w:r>
      <w:r>
        <w:rPr>
          <w:rFonts w:ascii="Georgia" w:eastAsia="Georgia" w:hAnsi="Georgia" w:cs="Georgia"/>
          <w:sz w:val="20"/>
          <w:szCs w:val="20"/>
        </w:rPr>
        <w:t xml:space="preserve">will </w:t>
      </w:r>
      <w:proofErr w:type="gramStart"/>
      <w:r>
        <w:rPr>
          <w:rFonts w:ascii="Georgia" w:eastAsia="Georgia" w:hAnsi="Georgia" w:cs="Georgia"/>
          <w:sz w:val="20"/>
          <w:szCs w:val="20"/>
        </w:rPr>
        <w:t>be</w:t>
      </w:r>
      <w:r>
        <w:rPr>
          <w:rFonts w:ascii="Georgia" w:eastAsia="Georgia" w:hAnsi="Georgia" w:cs="Georgia"/>
          <w:b/>
          <w:sz w:val="20"/>
          <w:szCs w:val="20"/>
        </w:rPr>
        <w:t>:</w:t>
      </w:r>
      <w:proofErr w:type="gramEnd"/>
      <w:r>
        <w:rPr>
          <w:rFonts w:ascii="Georgia" w:eastAsia="Georgia" w:hAnsi="Georgia" w:cs="Georgia"/>
          <w:b/>
          <w:sz w:val="20"/>
          <w:szCs w:val="20"/>
        </w:rPr>
        <w:t xml:space="preserve"> Leadership</w:t>
      </w:r>
      <w:r>
        <w:rPr>
          <w:rFonts w:ascii="Georgia" w:eastAsia="Georgia" w:hAnsi="Georgia" w:cs="Georgia"/>
          <w:sz w:val="20"/>
          <w:szCs w:val="20"/>
        </w:rPr>
        <w:t xml:space="preserve">. But what does this mean? </w:t>
      </w:r>
    </w:p>
    <w:p w14:paraId="265E3DD4" w14:textId="77777777" w:rsidR="00EB2DD2" w:rsidRDefault="00EB2DD2">
      <w:pPr>
        <w:rPr>
          <w:rFonts w:ascii="Georgia" w:eastAsia="Georgia" w:hAnsi="Georgia" w:cs="Georgia"/>
          <w:sz w:val="20"/>
          <w:szCs w:val="20"/>
        </w:rPr>
      </w:pPr>
    </w:p>
    <w:p w14:paraId="0876BAD2" w14:textId="74BB9320" w:rsidR="00EB2DD2" w:rsidRDefault="00304FDD">
      <w:pPr>
        <w:rPr>
          <w:rFonts w:ascii="Georgia" w:eastAsia="Georgia" w:hAnsi="Georgia" w:cs="Georgia"/>
          <w:sz w:val="20"/>
          <w:szCs w:val="20"/>
          <w:highlight w:val="white"/>
        </w:rPr>
      </w:pPr>
      <w:r>
        <w:rPr>
          <w:rFonts w:ascii="Georgia" w:eastAsia="Georgia" w:hAnsi="Georgia" w:cs="Georgia"/>
          <w:sz w:val="20"/>
          <w:szCs w:val="20"/>
          <w:highlight w:val="white"/>
        </w:rPr>
        <w:t xml:space="preserve">According to the latest </w:t>
      </w:r>
      <w:hyperlink r:id="rId13">
        <w:r>
          <w:rPr>
            <w:rFonts w:ascii="Georgia" w:eastAsia="Georgia" w:hAnsi="Georgia" w:cs="Georgia"/>
            <w:color w:val="1155CC"/>
            <w:sz w:val="20"/>
            <w:szCs w:val="20"/>
            <w:highlight w:val="white"/>
            <w:u w:val="single"/>
          </w:rPr>
          <w:t>2023 PwC Global CEO Survey</w:t>
        </w:r>
      </w:hyperlink>
      <w:r>
        <w:rPr>
          <w:rFonts w:ascii="Georgia" w:eastAsia="Georgia" w:hAnsi="Georgia" w:cs="Georgia"/>
          <w:sz w:val="20"/>
          <w:szCs w:val="20"/>
          <w:highlight w:val="white"/>
        </w:rPr>
        <w:t xml:space="preserve"> released on 16 January 2023, CEOs’ pessimism in global economic growth is at an all</w:t>
      </w:r>
      <w:r w:rsidR="00B73054">
        <w:rPr>
          <w:rFonts w:ascii="Georgia" w:eastAsia="Georgia" w:hAnsi="Georgia" w:cs="Georgia"/>
          <w:sz w:val="20"/>
          <w:szCs w:val="20"/>
          <w:highlight w:val="white"/>
        </w:rPr>
        <w:t>-</w:t>
      </w:r>
      <w:r>
        <w:rPr>
          <w:rFonts w:ascii="Georgia" w:eastAsia="Georgia" w:hAnsi="Georgia" w:cs="Georgia"/>
          <w:sz w:val="20"/>
          <w:szCs w:val="20"/>
          <w:highlight w:val="white"/>
        </w:rPr>
        <w:t>time high.  Cybersecurity remains one of the key levers that CEOs can draw on to protect their organisation from evolving risk - 48% of CEOs say they are increasing invest</w:t>
      </w:r>
      <w:r>
        <w:rPr>
          <w:rFonts w:ascii="Georgia" w:eastAsia="Georgia" w:hAnsi="Georgia" w:cs="Georgia"/>
          <w:sz w:val="20"/>
          <w:szCs w:val="20"/>
          <w:highlight w:val="white"/>
        </w:rPr>
        <w:t xml:space="preserve">ment in cybersecurity or data privacy in response to rising geopolitical conflict. </w:t>
      </w:r>
    </w:p>
    <w:p w14:paraId="4DE9C4BC" w14:textId="77777777" w:rsidR="00EB2DD2" w:rsidRDefault="00304FDD">
      <w:pPr>
        <w:rPr>
          <w:rFonts w:ascii="Georgia" w:eastAsia="Georgia" w:hAnsi="Georgia" w:cs="Georgia"/>
          <w:sz w:val="20"/>
          <w:szCs w:val="20"/>
          <w:highlight w:val="white"/>
        </w:rPr>
      </w:pPr>
      <w:r>
        <w:rPr>
          <w:rFonts w:ascii="Georgia" w:eastAsia="Georgia" w:hAnsi="Georgia" w:cs="Georgia"/>
          <w:sz w:val="20"/>
          <w:szCs w:val="20"/>
          <w:highlight w:val="white"/>
        </w:rPr>
        <w:t xml:space="preserve"> </w:t>
      </w:r>
    </w:p>
    <w:p w14:paraId="1C2D2DDA" w14:textId="77777777" w:rsidR="00EB2DD2" w:rsidRDefault="00304FDD">
      <w:pPr>
        <w:rPr>
          <w:rFonts w:ascii="Georgia" w:eastAsia="Georgia" w:hAnsi="Georgia" w:cs="Georgia"/>
          <w:sz w:val="20"/>
          <w:szCs w:val="20"/>
          <w:highlight w:val="white"/>
        </w:rPr>
      </w:pPr>
      <w:r>
        <w:rPr>
          <w:rFonts w:ascii="Georgia" w:eastAsia="Georgia" w:hAnsi="Georgia" w:cs="Georgia"/>
          <w:sz w:val="20"/>
          <w:szCs w:val="20"/>
          <w:highlight w:val="white"/>
        </w:rPr>
        <w:t>After a turbulent 12 months, it is no surprise that global CEOs identify inflation (40%), macroeconomic volatility (31%) and geopolitical conflict (25%) as their top thre</w:t>
      </w:r>
      <w:r>
        <w:rPr>
          <w:rFonts w:ascii="Georgia" w:eastAsia="Georgia" w:hAnsi="Georgia" w:cs="Georgia"/>
          <w:sz w:val="20"/>
          <w:szCs w:val="20"/>
          <w:highlight w:val="white"/>
        </w:rPr>
        <w:t xml:space="preserve">e risks for the year ahead. </w:t>
      </w:r>
    </w:p>
    <w:p w14:paraId="0C44B799" w14:textId="77777777" w:rsidR="00EB2DD2" w:rsidRDefault="00EB2DD2">
      <w:pPr>
        <w:rPr>
          <w:rFonts w:ascii="Georgia" w:eastAsia="Georgia" w:hAnsi="Georgia" w:cs="Georgia"/>
          <w:sz w:val="20"/>
          <w:szCs w:val="20"/>
          <w:highlight w:val="white"/>
        </w:rPr>
      </w:pPr>
    </w:p>
    <w:p w14:paraId="43443349" w14:textId="77777777" w:rsidR="00EB2DD2" w:rsidRDefault="00304FDD">
      <w:pPr>
        <w:rPr>
          <w:rFonts w:ascii="Georgia" w:eastAsia="Georgia" w:hAnsi="Georgia" w:cs="Georgia"/>
          <w:sz w:val="20"/>
          <w:szCs w:val="20"/>
          <w:highlight w:val="white"/>
        </w:rPr>
      </w:pPr>
      <w:r>
        <w:rPr>
          <w:rFonts w:ascii="Georgia" w:eastAsia="Georgia" w:hAnsi="Georgia" w:cs="Georgia"/>
          <w:sz w:val="20"/>
          <w:szCs w:val="20"/>
          <w:highlight w:val="white"/>
        </w:rPr>
        <w:lastRenderedPageBreak/>
        <w:t>Cyber is fourth (20%) and it's the top operational risk, remaining firmly on board agendas. The geopolitical environment and rapid digitisation continue to focus CEO attention on cyber risk.</w:t>
      </w:r>
    </w:p>
    <w:p w14:paraId="2A705508" w14:textId="77777777" w:rsidR="00EB2DD2" w:rsidRDefault="00EB2DD2">
      <w:pPr>
        <w:rPr>
          <w:rFonts w:ascii="Georgia" w:eastAsia="Georgia" w:hAnsi="Georgia" w:cs="Georgia"/>
          <w:sz w:val="20"/>
          <w:szCs w:val="20"/>
          <w:highlight w:val="white"/>
        </w:rPr>
      </w:pPr>
    </w:p>
    <w:p w14:paraId="327AE1C2" w14:textId="77777777" w:rsidR="00EB2DD2" w:rsidRDefault="00304FDD">
      <w:pPr>
        <w:rPr>
          <w:rFonts w:ascii="Georgia" w:eastAsia="Georgia" w:hAnsi="Georgia" w:cs="Georgia"/>
          <w:sz w:val="20"/>
          <w:szCs w:val="20"/>
          <w:highlight w:val="white"/>
        </w:rPr>
      </w:pPr>
      <w:r>
        <w:rPr>
          <w:rFonts w:ascii="Georgia" w:eastAsia="Georgia" w:hAnsi="Georgia" w:cs="Georgia"/>
          <w:sz w:val="20"/>
          <w:szCs w:val="20"/>
          <w:highlight w:val="white"/>
        </w:rPr>
        <w:t>At the same time, CISOs are facing</w:t>
      </w:r>
      <w:r>
        <w:rPr>
          <w:rFonts w:ascii="Georgia" w:eastAsia="Georgia" w:hAnsi="Georgia" w:cs="Georgia"/>
          <w:sz w:val="20"/>
          <w:szCs w:val="20"/>
          <w:highlight w:val="white"/>
        </w:rPr>
        <w:t xml:space="preserve"> an unlimited number of various attacks and risks </w:t>
      </w:r>
      <w:proofErr w:type="spellStart"/>
      <w:r>
        <w:rPr>
          <w:rFonts w:ascii="Georgia" w:eastAsia="Georgia" w:hAnsi="Georgia" w:cs="Georgia"/>
          <w:sz w:val="20"/>
          <w:szCs w:val="20"/>
          <w:highlight w:val="white"/>
        </w:rPr>
        <w:t>everyday</w:t>
      </w:r>
      <w:proofErr w:type="spellEnd"/>
      <w:r>
        <w:rPr>
          <w:rFonts w:ascii="Georgia" w:eastAsia="Georgia" w:hAnsi="Georgia" w:cs="Georgia"/>
          <w:sz w:val="20"/>
          <w:szCs w:val="20"/>
          <w:highlight w:val="white"/>
        </w:rPr>
        <w:t>. DPOs see their mission evolve to ensure data security and privacy are respected, in a complex environment.</w:t>
      </w:r>
    </w:p>
    <w:p w14:paraId="2F339EC1" w14:textId="77777777" w:rsidR="00EB2DD2" w:rsidRDefault="00EB2DD2">
      <w:pPr>
        <w:rPr>
          <w:rFonts w:ascii="Georgia" w:eastAsia="Georgia" w:hAnsi="Georgia" w:cs="Georgia"/>
          <w:sz w:val="20"/>
          <w:szCs w:val="20"/>
        </w:rPr>
      </w:pPr>
    </w:p>
    <w:p w14:paraId="6A5E0C55" w14:textId="77777777" w:rsidR="00EB2DD2" w:rsidRDefault="00304FDD">
      <w:pPr>
        <w:rPr>
          <w:rFonts w:ascii="Georgia" w:eastAsia="Georgia" w:hAnsi="Georgia" w:cs="Georgia"/>
          <w:sz w:val="20"/>
          <w:szCs w:val="20"/>
        </w:rPr>
      </w:pPr>
      <w:r>
        <w:rPr>
          <w:rFonts w:ascii="Georgia" w:eastAsia="Georgia" w:hAnsi="Georgia" w:cs="Georgia"/>
          <w:sz w:val="20"/>
          <w:szCs w:val="20"/>
        </w:rPr>
        <w:t>Today, very few board level members are unaware of the growing tidal wave of cyberattack</w:t>
      </w:r>
      <w:r>
        <w:rPr>
          <w:rFonts w:ascii="Georgia" w:eastAsia="Georgia" w:hAnsi="Georgia" w:cs="Georgia"/>
          <w:sz w:val="20"/>
          <w:szCs w:val="20"/>
        </w:rPr>
        <w:t>s. The media is full of non-stop horror stories of data breaches and ransomware attacks. The perpetrators continuously find new and creative ways to carry out their crimes. Protecting an organisation is now part of the daily business routine.</w:t>
      </w:r>
    </w:p>
    <w:p w14:paraId="350BF7E4" w14:textId="77777777" w:rsidR="00EB2DD2" w:rsidRDefault="00EB2DD2">
      <w:pPr>
        <w:rPr>
          <w:rFonts w:ascii="Georgia" w:eastAsia="Georgia" w:hAnsi="Georgia" w:cs="Georgia"/>
          <w:sz w:val="20"/>
          <w:szCs w:val="20"/>
        </w:rPr>
      </w:pPr>
    </w:p>
    <w:p w14:paraId="2731A598" w14:textId="77777777" w:rsidR="00EB2DD2" w:rsidRDefault="00304FDD">
      <w:pPr>
        <w:rPr>
          <w:rFonts w:ascii="Georgia" w:eastAsia="Georgia" w:hAnsi="Georgia" w:cs="Georgia"/>
          <w:sz w:val="20"/>
          <w:szCs w:val="20"/>
        </w:rPr>
      </w:pPr>
      <w:r>
        <w:rPr>
          <w:rFonts w:ascii="Georgia" w:eastAsia="Georgia" w:hAnsi="Georgia" w:cs="Georgia"/>
          <w:sz w:val="20"/>
          <w:szCs w:val="20"/>
        </w:rPr>
        <w:t>Developing a</w:t>
      </w:r>
      <w:r>
        <w:rPr>
          <w:rFonts w:ascii="Georgia" w:eastAsia="Georgia" w:hAnsi="Georgia" w:cs="Georgia"/>
          <w:sz w:val="20"/>
          <w:szCs w:val="20"/>
        </w:rPr>
        <w:t>nd executing a winning cybersecurity strategy not only requires leadership buy-in but the commitment of CEOs and CISOs to communicate well, to stay aware and up-to-date on current trends, and to allocate enough resources to their teams for protection - giv</w:t>
      </w:r>
      <w:r>
        <w:rPr>
          <w:rFonts w:ascii="Georgia" w:eastAsia="Georgia" w:hAnsi="Georgia" w:cs="Georgia"/>
          <w:sz w:val="20"/>
          <w:szCs w:val="20"/>
        </w:rPr>
        <w:t xml:space="preserve">en the rising frequency of attacks and the extent of financial and reputational damage that a company can suffer. </w:t>
      </w:r>
    </w:p>
    <w:p w14:paraId="36AA81CD" w14:textId="77777777" w:rsidR="00EB2DD2" w:rsidRDefault="00EB2DD2">
      <w:pPr>
        <w:rPr>
          <w:rFonts w:ascii="Georgia" w:eastAsia="Georgia" w:hAnsi="Georgia" w:cs="Georgia"/>
          <w:sz w:val="20"/>
          <w:szCs w:val="20"/>
        </w:rPr>
      </w:pPr>
    </w:p>
    <w:p w14:paraId="4642572F" w14:textId="77777777" w:rsidR="00EB2DD2" w:rsidRDefault="00304FDD">
      <w:pPr>
        <w:rPr>
          <w:rFonts w:ascii="Georgia" w:eastAsia="Georgia" w:hAnsi="Georgia" w:cs="Georgia"/>
          <w:b/>
          <w:sz w:val="20"/>
          <w:szCs w:val="20"/>
          <w:highlight w:val="white"/>
        </w:rPr>
      </w:pPr>
      <w:r>
        <w:rPr>
          <w:rFonts w:ascii="Georgia" w:eastAsia="Georgia" w:hAnsi="Georgia" w:cs="Georgia"/>
          <w:b/>
          <w:sz w:val="20"/>
          <w:szCs w:val="20"/>
          <w:highlight w:val="white"/>
        </w:rPr>
        <w:t xml:space="preserve">Your next move: mobilise the C-suite. </w:t>
      </w:r>
    </w:p>
    <w:p w14:paraId="7A178B60" w14:textId="77777777" w:rsidR="00EB2DD2" w:rsidRDefault="00EB2DD2">
      <w:pPr>
        <w:rPr>
          <w:rFonts w:ascii="Georgia" w:eastAsia="Georgia" w:hAnsi="Georgia" w:cs="Georgia"/>
          <w:sz w:val="20"/>
          <w:szCs w:val="20"/>
          <w:highlight w:val="white"/>
        </w:rPr>
      </w:pPr>
    </w:p>
    <w:p w14:paraId="744AD1E4" w14:textId="77777777" w:rsidR="00EB2DD2" w:rsidRDefault="00304FDD">
      <w:pPr>
        <w:rPr>
          <w:rFonts w:ascii="Georgia" w:eastAsia="Georgia" w:hAnsi="Georgia" w:cs="Georgia"/>
          <w:sz w:val="20"/>
          <w:szCs w:val="20"/>
        </w:rPr>
      </w:pPr>
      <w:r>
        <w:rPr>
          <w:rFonts w:ascii="Georgia" w:eastAsia="Georgia" w:hAnsi="Georgia" w:cs="Georgia"/>
          <w:sz w:val="20"/>
          <w:szCs w:val="20"/>
          <w:highlight w:val="white"/>
        </w:rPr>
        <w:t>CEOs have an important role to play to stay ahead of cyber challenges, ranging from speaking publicl</w:t>
      </w:r>
      <w:r>
        <w:rPr>
          <w:rFonts w:ascii="Georgia" w:eastAsia="Georgia" w:hAnsi="Georgia" w:cs="Georgia"/>
          <w:sz w:val="20"/>
          <w:szCs w:val="20"/>
          <w:highlight w:val="white"/>
        </w:rPr>
        <w:t>y about their commitment to cybersecurity, to using their influence to inspire sweeping changes, and creating a united front against attacks. Unity starts in the C-suite, according to PwC’s recent Digital Trust Insights research, which found that a critica</w:t>
      </w:r>
      <w:r>
        <w:rPr>
          <w:rFonts w:ascii="Georgia" w:eastAsia="Georgia" w:hAnsi="Georgia" w:cs="Georgia"/>
          <w:sz w:val="20"/>
          <w:szCs w:val="20"/>
          <w:highlight w:val="white"/>
        </w:rPr>
        <w:t>l contributor to cybersecurity improvements at leading companies was C-suite collaboration to make the most of sustained, cumulative investments in risk mitigation.</w:t>
      </w:r>
    </w:p>
    <w:p w14:paraId="756306F2" w14:textId="77777777" w:rsidR="00EB2DD2" w:rsidRDefault="00EB2DD2">
      <w:pPr>
        <w:rPr>
          <w:rFonts w:ascii="Georgia" w:eastAsia="Georgia" w:hAnsi="Georgia" w:cs="Georgia"/>
          <w:sz w:val="20"/>
          <w:szCs w:val="20"/>
        </w:rPr>
      </w:pPr>
    </w:p>
    <w:p w14:paraId="730E5A23" w14:textId="77777777" w:rsidR="00EB2DD2" w:rsidRDefault="00304FDD">
      <w:pPr>
        <w:rPr>
          <w:rFonts w:ascii="Georgia" w:eastAsia="Georgia" w:hAnsi="Georgia" w:cs="Georgia"/>
          <w:sz w:val="20"/>
          <w:szCs w:val="20"/>
        </w:rPr>
      </w:pPr>
      <w:r>
        <w:rPr>
          <w:rFonts w:ascii="Georgia" w:eastAsia="Georgia" w:hAnsi="Georgia" w:cs="Georgia"/>
          <w:sz w:val="20"/>
          <w:szCs w:val="20"/>
        </w:rPr>
        <w:t>In both the Cybersecurity &amp; Privacy Day - CEO Corner on o7 June, and the PwC Cybersecurity</w:t>
      </w:r>
      <w:r>
        <w:rPr>
          <w:rFonts w:ascii="Georgia" w:eastAsia="Georgia" w:hAnsi="Georgia" w:cs="Georgia"/>
          <w:sz w:val="20"/>
          <w:szCs w:val="20"/>
        </w:rPr>
        <w:t xml:space="preserve"> &amp; Privacy Day itself on 08 June, topics around leadership’s responsibility to not only support cybersecurity efforts but to also drive a culture of security and awareness will be the main themes of the day. </w:t>
      </w:r>
    </w:p>
    <w:p w14:paraId="08A4E408" w14:textId="77777777" w:rsidR="00EB2DD2" w:rsidRDefault="00EB2DD2">
      <w:pPr>
        <w:rPr>
          <w:rFonts w:ascii="Georgia" w:eastAsia="Georgia" w:hAnsi="Georgia" w:cs="Georgia"/>
          <w:sz w:val="20"/>
          <w:szCs w:val="20"/>
        </w:rPr>
      </w:pPr>
    </w:p>
    <w:p w14:paraId="38CCCF5D" w14:textId="77777777" w:rsidR="00EB2DD2" w:rsidRDefault="00304FDD">
      <w:pPr>
        <w:rPr>
          <w:rFonts w:ascii="Georgia" w:eastAsia="Georgia" w:hAnsi="Georgia" w:cs="Georgia"/>
          <w:sz w:val="20"/>
          <w:szCs w:val="20"/>
        </w:rPr>
      </w:pPr>
      <w:r>
        <w:rPr>
          <w:rFonts w:ascii="Georgia" w:eastAsia="Georgia" w:hAnsi="Georgia" w:cs="Georgia"/>
          <w:sz w:val="20"/>
          <w:szCs w:val="20"/>
        </w:rPr>
        <w:t>As every year, one of the most exciting aspect</w:t>
      </w:r>
      <w:r>
        <w:rPr>
          <w:rFonts w:ascii="Georgia" w:eastAsia="Georgia" w:hAnsi="Georgia" w:cs="Georgia"/>
          <w:sz w:val="20"/>
          <w:szCs w:val="20"/>
        </w:rPr>
        <w:t>s of the PwC Cybersecurity &amp; Privacy Day is the Pitching competition. What is PwC looking for? The top five innovative solutions addressing major cybersecurity or privacy challenges!</w:t>
      </w:r>
    </w:p>
    <w:p w14:paraId="243BEF10" w14:textId="77777777" w:rsidR="00EB2DD2" w:rsidRDefault="00EB2DD2">
      <w:pPr>
        <w:rPr>
          <w:rFonts w:ascii="Georgia" w:eastAsia="Georgia" w:hAnsi="Georgia" w:cs="Georgia"/>
          <w:sz w:val="20"/>
          <w:szCs w:val="20"/>
        </w:rPr>
      </w:pPr>
    </w:p>
    <w:p w14:paraId="2A4F0F35" w14:textId="77777777" w:rsidR="00EB2DD2" w:rsidRDefault="00304FDD">
      <w:pPr>
        <w:rPr>
          <w:rFonts w:ascii="Georgia" w:eastAsia="Georgia" w:hAnsi="Georgia" w:cs="Georgia"/>
          <w:sz w:val="20"/>
          <w:szCs w:val="20"/>
        </w:rPr>
      </w:pPr>
      <w:r>
        <w:rPr>
          <w:rFonts w:ascii="Georgia" w:eastAsia="Georgia" w:hAnsi="Georgia" w:cs="Georgia"/>
          <w:sz w:val="20"/>
          <w:szCs w:val="20"/>
        </w:rPr>
        <w:t>As with last year, the top five finalists will compete for 2 awards:</w:t>
      </w:r>
    </w:p>
    <w:p w14:paraId="3607284A" w14:textId="77777777" w:rsidR="00EB2DD2" w:rsidRDefault="00304FDD">
      <w:pPr>
        <w:rPr>
          <w:rFonts w:ascii="Georgia" w:eastAsia="Georgia" w:hAnsi="Georgia" w:cs="Georgia"/>
          <w:sz w:val="20"/>
          <w:szCs w:val="20"/>
        </w:rPr>
      </w:pPr>
      <w:r>
        <w:rPr>
          <w:rFonts w:ascii="Georgia" w:eastAsia="Georgia" w:hAnsi="Georgia" w:cs="Georgia"/>
          <w:sz w:val="20"/>
          <w:szCs w:val="20"/>
        </w:rPr>
        <w:t>- 2</w:t>
      </w:r>
      <w:r>
        <w:rPr>
          <w:rFonts w:ascii="Georgia" w:eastAsia="Georgia" w:hAnsi="Georgia" w:cs="Georgia"/>
          <w:sz w:val="20"/>
          <w:szCs w:val="20"/>
        </w:rPr>
        <w:t>023 PwC Cybersecurity &amp; Privacy Solution of the Year - Jury's Choice</w:t>
      </w:r>
    </w:p>
    <w:p w14:paraId="4BA17606" w14:textId="77777777" w:rsidR="00EB2DD2" w:rsidRDefault="00304FDD">
      <w:pPr>
        <w:rPr>
          <w:rFonts w:ascii="Georgia" w:eastAsia="Georgia" w:hAnsi="Georgia" w:cs="Georgia"/>
          <w:sz w:val="20"/>
          <w:szCs w:val="20"/>
        </w:rPr>
      </w:pPr>
      <w:r>
        <w:rPr>
          <w:rFonts w:ascii="Georgia" w:eastAsia="Georgia" w:hAnsi="Georgia" w:cs="Georgia"/>
          <w:sz w:val="20"/>
          <w:szCs w:val="20"/>
        </w:rPr>
        <w:t>- 2023 PwC Cybersecurity &amp; Privacy Solution of the Year - People's Choice</w:t>
      </w:r>
    </w:p>
    <w:p w14:paraId="0C39A78A" w14:textId="77777777" w:rsidR="00EB2DD2" w:rsidRDefault="00EB2DD2">
      <w:pPr>
        <w:rPr>
          <w:rFonts w:ascii="Georgia" w:eastAsia="Georgia" w:hAnsi="Georgia" w:cs="Georgia"/>
          <w:sz w:val="20"/>
          <w:szCs w:val="20"/>
        </w:rPr>
      </w:pPr>
    </w:p>
    <w:p w14:paraId="1ADD0711" w14:textId="77777777" w:rsidR="00EB2DD2" w:rsidRDefault="00EB2DD2">
      <w:pPr>
        <w:rPr>
          <w:rFonts w:ascii="Georgia" w:eastAsia="Georgia" w:hAnsi="Georgia" w:cs="Georgia"/>
          <w:sz w:val="20"/>
          <w:szCs w:val="20"/>
        </w:rPr>
      </w:pPr>
    </w:p>
    <w:p w14:paraId="2C64D7EA" w14:textId="77777777" w:rsidR="00EB2DD2" w:rsidRDefault="00304FDD">
      <w:pPr>
        <w:rPr>
          <w:rFonts w:ascii="Georgia" w:eastAsia="Georgia" w:hAnsi="Georgia" w:cs="Georgia"/>
          <w:b/>
          <w:sz w:val="20"/>
          <w:szCs w:val="20"/>
        </w:rPr>
      </w:pPr>
      <w:r>
        <w:rPr>
          <w:rFonts w:ascii="Georgia" w:eastAsia="Georgia" w:hAnsi="Georgia" w:cs="Georgia"/>
          <w:b/>
          <w:sz w:val="20"/>
          <w:szCs w:val="20"/>
        </w:rPr>
        <w:t>Apply to pitch! The advantages are many!</w:t>
      </w:r>
    </w:p>
    <w:p w14:paraId="33BC0373" w14:textId="77777777" w:rsidR="00EB2DD2" w:rsidRDefault="00EB2DD2">
      <w:pPr>
        <w:rPr>
          <w:rFonts w:ascii="Georgia" w:eastAsia="Georgia" w:hAnsi="Georgia" w:cs="Georgia"/>
          <w:sz w:val="20"/>
          <w:szCs w:val="20"/>
        </w:rPr>
      </w:pPr>
    </w:p>
    <w:p w14:paraId="4EDD2BA4" w14:textId="77777777" w:rsidR="00EB2DD2" w:rsidRDefault="00304FDD">
      <w:pPr>
        <w:numPr>
          <w:ilvl w:val="0"/>
          <w:numId w:val="4"/>
        </w:numPr>
        <w:shd w:val="clear" w:color="auto" w:fill="FFFFFF"/>
        <w:rPr>
          <w:rFonts w:ascii="Georgia" w:eastAsia="Georgia" w:hAnsi="Georgia" w:cs="Georgia"/>
          <w:sz w:val="20"/>
          <w:szCs w:val="20"/>
        </w:rPr>
      </w:pPr>
      <w:r>
        <w:rPr>
          <w:rFonts w:ascii="Georgia" w:eastAsia="Georgia" w:hAnsi="Georgia" w:cs="Georgia"/>
          <w:sz w:val="20"/>
          <w:szCs w:val="20"/>
        </w:rPr>
        <w:t>Pitch your solution and gain credibility with international investors and corporate stakeholders.</w:t>
      </w:r>
    </w:p>
    <w:p w14:paraId="15E01CC1" w14:textId="77777777" w:rsidR="00EB2DD2" w:rsidRDefault="00304FDD">
      <w:pPr>
        <w:numPr>
          <w:ilvl w:val="0"/>
          <w:numId w:val="4"/>
        </w:numPr>
        <w:shd w:val="clear" w:color="auto" w:fill="FFFFFF"/>
        <w:rPr>
          <w:rFonts w:ascii="Georgia" w:eastAsia="Georgia" w:hAnsi="Georgia" w:cs="Georgia"/>
          <w:sz w:val="20"/>
          <w:szCs w:val="20"/>
        </w:rPr>
      </w:pPr>
      <w:r>
        <w:rPr>
          <w:rFonts w:ascii="Georgia" w:eastAsia="Georgia" w:hAnsi="Georgia" w:cs="Georgia"/>
          <w:sz w:val="20"/>
          <w:szCs w:val="20"/>
        </w:rPr>
        <w:t>Increase your visibility through international media exposure.</w:t>
      </w:r>
    </w:p>
    <w:p w14:paraId="51BBDA59" w14:textId="77777777" w:rsidR="00EB2DD2" w:rsidRDefault="00304FDD">
      <w:pPr>
        <w:numPr>
          <w:ilvl w:val="0"/>
          <w:numId w:val="4"/>
        </w:numPr>
        <w:shd w:val="clear" w:color="auto" w:fill="FFFFFF"/>
        <w:rPr>
          <w:rFonts w:ascii="Georgia" w:eastAsia="Georgia" w:hAnsi="Georgia" w:cs="Georgia"/>
          <w:sz w:val="20"/>
          <w:szCs w:val="20"/>
        </w:rPr>
      </w:pPr>
      <w:r>
        <w:rPr>
          <w:rFonts w:ascii="Georgia" w:eastAsia="Georgia" w:hAnsi="Georgia" w:cs="Georgia"/>
          <w:sz w:val="20"/>
          <w:szCs w:val="20"/>
        </w:rPr>
        <w:t>Benefit from professional coaching by the PwC team.</w:t>
      </w:r>
    </w:p>
    <w:p w14:paraId="2EB4780D" w14:textId="77777777" w:rsidR="00EB2DD2" w:rsidRDefault="00304FDD">
      <w:pPr>
        <w:numPr>
          <w:ilvl w:val="0"/>
          <w:numId w:val="4"/>
        </w:numPr>
        <w:shd w:val="clear" w:color="auto" w:fill="FFFFFF"/>
        <w:spacing w:after="150"/>
        <w:rPr>
          <w:rFonts w:ascii="Georgia" w:eastAsia="Georgia" w:hAnsi="Georgia" w:cs="Georgia"/>
          <w:sz w:val="20"/>
          <w:szCs w:val="20"/>
          <w:highlight w:val="white"/>
        </w:rPr>
      </w:pPr>
      <w:r>
        <w:rPr>
          <w:rFonts w:ascii="Georgia" w:eastAsia="Georgia" w:hAnsi="Georgia" w:cs="Georgia"/>
          <w:sz w:val="20"/>
          <w:szCs w:val="20"/>
          <w:highlight w:val="white"/>
        </w:rPr>
        <w:t xml:space="preserve">For more information and to apply </w:t>
      </w:r>
      <w:hyperlink r:id="rId14">
        <w:r>
          <w:rPr>
            <w:rFonts w:ascii="Georgia" w:eastAsia="Georgia" w:hAnsi="Georgia" w:cs="Georgia"/>
            <w:color w:val="1155CC"/>
            <w:sz w:val="20"/>
            <w:szCs w:val="20"/>
            <w:highlight w:val="white"/>
            <w:u w:val="single"/>
          </w:rPr>
          <w:t>click here</w:t>
        </w:r>
      </w:hyperlink>
      <w:r>
        <w:rPr>
          <w:rFonts w:ascii="Georgia" w:eastAsia="Georgia" w:hAnsi="Georgia" w:cs="Georgia"/>
          <w:sz w:val="20"/>
          <w:szCs w:val="20"/>
          <w:highlight w:val="white"/>
        </w:rPr>
        <w:t>.</w:t>
      </w:r>
    </w:p>
    <w:p w14:paraId="5C6E5DE4" w14:textId="77777777" w:rsidR="00EB2DD2" w:rsidRDefault="00EB2DD2">
      <w:pPr>
        <w:spacing w:line="259" w:lineRule="auto"/>
        <w:rPr>
          <w:rFonts w:ascii="Georgia" w:eastAsia="Georgia" w:hAnsi="Georgia" w:cs="Georgia"/>
          <w:sz w:val="22"/>
          <w:szCs w:val="22"/>
        </w:rPr>
      </w:pPr>
    </w:p>
    <w:p w14:paraId="1114E57F" w14:textId="77777777" w:rsidR="00EB2DD2" w:rsidRDefault="00304FDD">
      <w:pPr>
        <w:shd w:val="clear" w:color="auto" w:fill="FFFFFF"/>
        <w:spacing w:after="150"/>
        <w:rPr>
          <w:rFonts w:ascii="Georgia" w:eastAsia="Georgia" w:hAnsi="Georgia" w:cs="Georgia"/>
          <w:b/>
          <w:sz w:val="20"/>
          <w:szCs w:val="20"/>
        </w:rPr>
      </w:pPr>
      <w:r>
        <w:rPr>
          <w:rFonts w:ascii="Georgia" w:eastAsia="Georgia" w:hAnsi="Georgia" w:cs="Georgia"/>
          <w:b/>
          <w:sz w:val="20"/>
          <w:szCs w:val="20"/>
        </w:rPr>
        <w:t>Key dates to remember:</w:t>
      </w:r>
    </w:p>
    <w:p w14:paraId="69B501AA" w14:textId="77777777" w:rsidR="00EB2DD2" w:rsidRDefault="00304FDD">
      <w:pPr>
        <w:numPr>
          <w:ilvl w:val="0"/>
          <w:numId w:val="2"/>
        </w:numPr>
        <w:shd w:val="clear" w:color="auto" w:fill="FFFFFF"/>
        <w:rPr>
          <w:rFonts w:ascii="Georgia" w:eastAsia="Georgia" w:hAnsi="Georgia" w:cs="Georgia"/>
          <w:sz w:val="20"/>
          <w:szCs w:val="20"/>
        </w:rPr>
      </w:pPr>
      <w:r>
        <w:rPr>
          <w:rFonts w:ascii="Georgia" w:eastAsia="Georgia" w:hAnsi="Georgia" w:cs="Georgia"/>
          <w:sz w:val="20"/>
          <w:szCs w:val="20"/>
        </w:rPr>
        <w:t>Application start: 18 January 2023</w:t>
      </w:r>
    </w:p>
    <w:p w14:paraId="600DD05D" w14:textId="77777777" w:rsidR="00EB2DD2" w:rsidRDefault="00304FDD">
      <w:pPr>
        <w:numPr>
          <w:ilvl w:val="0"/>
          <w:numId w:val="2"/>
        </w:numPr>
        <w:shd w:val="clear" w:color="auto" w:fill="FFFFFF"/>
        <w:rPr>
          <w:rFonts w:ascii="Georgia" w:eastAsia="Georgia" w:hAnsi="Georgia" w:cs="Georgia"/>
          <w:sz w:val="20"/>
          <w:szCs w:val="20"/>
        </w:rPr>
      </w:pPr>
      <w:r>
        <w:rPr>
          <w:rFonts w:ascii="Georgia" w:eastAsia="Georgia" w:hAnsi="Georgia" w:cs="Georgia"/>
          <w:sz w:val="20"/>
          <w:szCs w:val="20"/>
        </w:rPr>
        <w:t>Application deadline: 28 February 2023</w:t>
      </w:r>
    </w:p>
    <w:p w14:paraId="0CFF786C" w14:textId="77777777" w:rsidR="00EB2DD2" w:rsidRDefault="00304FDD">
      <w:pPr>
        <w:numPr>
          <w:ilvl w:val="0"/>
          <w:numId w:val="2"/>
        </w:numPr>
        <w:shd w:val="clear" w:color="auto" w:fill="FFFFFF"/>
        <w:rPr>
          <w:rFonts w:ascii="Georgia" w:eastAsia="Georgia" w:hAnsi="Georgia" w:cs="Georgia"/>
          <w:sz w:val="20"/>
          <w:szCs w:val="20"/>
        </w:rPr>
      </w:pPr>
      <w:r>
        <w:rPr>
          <w:rFonts w:ascii="Georgia" w:eastAsia="Georgia" w:hAnsi="Georgia" w:cs="Georgia"/>
          <w:sz w:val="20"/>
          <w:szCs w:val="20"/>
        </w:rPr>
        <w:t>Announcem</w:t>
      </w:r>
      <w:r>
        <w:rPr>
          <w:rFonts w:ascii="Georgia" w:eastAsia="Georgia" w:hAnsi="Georgia" w:cs="Georgia"/>
          <w:sz w:val="20"/>
          <w:szCs w:val="20"/>
        </w:rPr>
        <w:t>ent of the five selected solutions: mid-April 2023</w:t>
      </w:r>
    </w:p>
    <w:p w14:paraId="3FBB8BA5" w14:textId="77777777" w:rsidR="00EB2DD2" w:rsidRDefault="00304FDD">
      <w:pPr>
        <w:numPr>
          <w:ilvl w:val="0"/>
          <w:numId w:val="2"/>
        </w:numPr>
        <w:shd w:val="clear" w:color="auto" w:fill="FFFFFF"/>
        <w:rPr>
          <w:rFonts w:ascii="Georgia" w:eastAsia="Georgia" w:hAnsi="Georgia" w:cs="Georgia"/>
          <w:sz w:val="20"/>
          <w:szCs w:val="20"/>
        </w:rPr>
      </w:pPr>
      <w:r>
        <w:rPr>
          <w:rFonts w:ascii="Georgia" w:eastAsia="Georgia" w:hAnsi="Georgia" w:cs="Georgia"/>
          <w:sz w:val="20"/>
          <w:szCs w:val="20"/>
        </w:rPr>
        <w:t>PwC Cybersecurity &amp; Privacy Day event - CEO Corner: 07 June 2023</w:t>
      </w:r>
    </w:p>
    <w:p w14:paraId="18E90C90" w14:textId="77777777" w:rsidR="00EB2DD2" w:rsidRDefault="00304FDD">
      <w:pPr>
        <w:numPr>
          <w:ilvl w:val="0"/>
          <w:numId w:val="2"/>
        </w:numPr>
        <w:shd w:val="clear" w:color="auto" w:fill="FFFFFF"/>
        <w:spacing w:after="150"/>
        <w:rPr>
          <w:rFonts w:ascii="Georgia" w:eastAsia="Georgia" w:hAnsi="Georgia" w:cs="Georgia"/>
          <w:sz w:val="20"/>
          <w:szCs w:val="20"/>
        </w:rPr>
      </w:pPr>
      <w:r>
        <w:rPr>
          <w:rFonts w:ascii="Georgia" w:eastAsia="Georgia" w:hAnsi="Georgia" w:cs="Georgia"/>
          <w:sz w:val="20"/>
          <w:szCs w:val="20"/>
        </w:rPr>
        <w:t>PwC Cybersecurity &amp; Privacy Day, including the Pitching competition: 08 June 2023</w:t>
      </w:r>
    </w:p>
    <w:p w14:paraId="3F93BF10" w14:textId="77777777" w:rsidR="00EB2DD2" w:rsidRDefault="00EB2DD2">
      <w:pPr>
        <w:shd w:val="clear" w:color="auto" w:fill="FFFFFF"/>
        <w:spacing w:after="150"/>
        <w:ind w:left="720"/>
        <w:rPr>
          <w:rFonts w:ascii="Georgia" w:eastAsia="Georgia" w:hAnsi="Georgia" w:cs="Georgia"/>
          <w:sz w:val="20"/>
          <w:szCs w:val="20"/>
        </w:rPr>
      </w:pPr>
    </w:p>
    <w:p w14:paraId="22159EFB" w14:textId="77777777" w:rsidR="00EB2DD2" w:rsidRDefault="00EB2DD2">
      <w:pPr>
        <w:spacing w:line="259" w:lineRule="auto"/>
        <w:rPr>
          <w:rFonts w:ascii="Georgia" w:eastAsia="Georgia" w:hAnsi="Georgia" w:cs="Georgia"/>
          <w:sz w:val="22"/>
          <w:szCs w:val="22"/>
        </w:rPr>
      </w:pPr>
    </w:p>
    <w:p w14:paraId="3280D8AE" w14:textId="77777777" w:rsidR="00EB2DD2" w:rsidRDefault="00EB2DD2">
      <w:pPr>
        <w:spacing w:line="259" w:lineRule="auto"/>
        <w:rPr>
          <w:rFonts w:ascii="Georgia" w:eastAsia="Georgia" w:hAnsi="Georgia" w:cs="Georgia"/>
          <w:sz w:val="22"/>
          <w:szCs w:val="22"/>
        </w:rPr>
      </w:pPr>
    </w:p>
    <w:p w14:paraId="1405485B" w14:textId="77777777" w:rsidR="00EB2DD2" w:rsidRDefault="00304FDD">
      <w:pPr>
        <w:shd w:val="clear" w:color="auto" w:fill="FFFFFF"/>
        <w:spacing w:after="150"/>
        <w:rPr>
          <w:rFonts w:ascii="Georgia" w:eastAsia="Georgia" w:hAnsi="Georgia" w:cs="Georgia"/>
          <w:b/>
          <w:sz w:val="20"/>
          <w:szCs w:val="20"/>
          <w:highlight w:val="white"/>
        </w:rPr>
      </w:pPr>
      <w:hyperlink r:id="rId15">
        <w:r>
          <w:rPr>
            <w:rFonts w:ascii="Georgia" w:eastAsia="Georgia" w:hAnsi="Georgia" w:cs="Georgia"/>
            <w:b/>
            <w:color w:val="1155CC"/>
            <w:sz w:val="20"/>
            <w:szCs w:val="20"/>
            <w:highlight w:val="white"/>
            <w:u w:val="single"/>
          </w:rPr>
          <w:t>Koen Maris, Cybersecurity Leader, PwC Luxembourg</w:t>
        </w:r>
      </w:hyperlink>
      <w:r>
        <w:rPr>
          <w:rFonts w:ascii="Georgia" w:eastAsia="Georgia" w:hAnsi="Georgia" w:cs="Georgia"/>
          <w:b/>
          <w:sz w:val="20"/>
          <w:szCs w:val="20"/>
          <w:highlight w:val="white"/>
        </w:rPr>
        <w:t xml:space="preserve"> says: </w:t>
      </w:r>
    </w:p>
    <w:p w14:paraId="29B586EE" w14:textId="77777777" w:rsidR="00EB2DD2" w:rsidRDefault="00304FDD">
      <w:pPr>
        <w:shd w:val="clear" w:color="auto" w:fill="FFFFFF"/>
        <w:spacing w:after="150"/>
        <w:rPr>
          <w:rFonts w:ascii="Georgia" w:eastAsia="Georgia" w:hAnsi="Georgia" w:cs="Georgia"/>
          <w:sz w:val="20"/>
          <w:szCs w:val="20"/>
          <w:highlight w:val="white"/>
        </w:rPr>
      </w:pPr>
      <w:r>
        <w:rPr>
          <w:rFonts w:ascii="Georgia" w:eastAsia="Georgia" w:hAnsi="Georgia" w:cs="Georgia"/>
          <w:b/>
          <w:sz w:val="20"/>
          <w:szCs w:val="20"/>
          <w:highlight w:val="white"/>
        </w:rPr>
        <w:t>“</w:t>
      </w:r>
      <w:r>
        <w:rPr>
          <w:rFonts w:ascii="Georgia" w:eastAsia="Georgia" w:hAnsi="Georgia" w:cs="Georgia"/>
          <w:sz w:val="20"/>
          <w:szCs w:val="20"/>
          <w:highlight w:val="white"/>
        </w:rPr>
        <w:t>More and more, the perception of cybersecurity as strictly an IT function has changed.  It is a strategic part of the daily business of an organisation. But to be effective, it has to be driven by senior management. Good governance and leadership at the to</w:t>
      </w:r>
      <w:r>
        <w:rPr>
          <w:rFonts w:ascii="Georgia" w:eastAsia="Georgia" w:hAnsi="Georgia" w:cs="Georgia"/>
          <w:sz w:val="20"/>
          <w:szCs w:val="20"/>
          <w:highlight w:val="white"/>
        </w:rPr>
        <w:t>p of the organisation are necessary to establish a corporate culture of cybersecurity and privacy and protect the firm as well as its customers. This includes the ability to adapt and adjust to the changing environment in this area. Cybercriminals are a sp</w:t>
      </w:r>
      <w:r>
        <w:rPr>
          <w:rFonts w:ascii="Georgia" w:eastAsia="Georgia" w:hAnsi="Georgia" w:cs="Georgia"/>
          <w:sz w:val="20"/>
          <w:szCs w:val="20"/>
          <w:highlight w:val="white"/>
        </w:rPr>
        <w:t>ecies that evolve all the time. Technology is changing all the time. And hackers change with it. Good leadership means never resting on the solutions that keep you protected today, but constantly preparing for what the hackers will do tomorrow. We look for</w:t>
      </w:r>
      <w:r>
        <w:rPr>
          <w:rFonts w:ascii="Georgia" w:eastAsia="Georgia" w:hAnsi="Georgia" w:cs="Georgia"/>
          <w:sz w:val="20"/>
          <w:szCs w:val="20"/>
          <w:highlight w:val="white"/>
        </w:rPr>
        <w:t>ward to welcoming you on our premises for what should be an excellent agenda.”</w:t>
      </w:r>
    </w:p>
    <w:p w14:paraId="340610F5" w14:textId="77777777" w:rsidR="00EB2DD2" w:rsidRDefault="00EB2DD2">
      <w:pPr>
        <w:shd w:val="clear" w:color="auto" w:fill="FFFFFF"/>
        <w:spacing w:after="150"/>
        <w:rPr>
          <w:rFonts w:ascii="Georgia" w:eastAsia="Georgia" w:hAnsi="Georgia" w:cs="Georgia"/>
          <w:sz w:val="20"/>
          <w:szCs w:val="20"/>
        </w:rPr>
      </w:pPr>
    </w:p>
    <w:p w14:paraId="67C55F31" w14:textId="77777777" w:rsidR="00EB2DD2" w:rsidRDefault="00EB2DD2">
      <w:pPr>
        <w:pBdr>
          <w:top w:val="nil"/>
          <w:left w:val="nil"/>
          <w:bottom w:val="nil"/>
          <w:right w:val="nil"/>
          <w:between w:val="nil"/>
        </w:pBdr>
        <w:spacing w:line="259" w:lineRule="auto"/>
        <w:rPr>
          <w:rFonts w:ascii="Georgia" w:eastAsia="Georgia" w:hAnsi="Georgia" w:cs="Georgia"/>
          <w:b/>
          <w:color w:val="CC0000"/>
          <w:sz w:val="20"/>
          <w:szCs w:val="20"/>
        </w:rPr>
      </w:pPr>
    </w:p>
    <w:p w14:paraId="19E1D2FD" w14:textId="77777777" w:rsidR="00EB2DD2" w:rsidRDefault="00304FDD">
      <w:pPr>
        <w:spacing w:line="276" w:lineRule="auto"/>
        <w:ind w:right="284"/>
        <w:rPr>
          <w:rFonts w:ascii="Georgia" w:eastAsia="Georgia" w:hAnsi="Georgia" w:cs="Georgia"/>
          <w:b/>
          <w:color w:val="000000"/>
          <w:sz w:val="18"/>
          <w:szCs w:val="18"/>
        </w:rPr>
      </w:pPr>
      <w:r>
        <w:rPr>
          <w:rFonts w:ascii="Georgia" w:eastAsia="Georgia" w:hAnsi="Georgia" w:cs="Georgia"/>
          <w:b/>
          <w:color w:val="000000"/>
          <w:sz w:val="18"/>
          <w:szCs w:val="18"/>
        </w:rPr>
        <w:t>Notes to editors</w:t>
      </w:r>
    </w:p>
    <w:p w14:paraId="0767F4E0" w14:textId="77777777" w:rsidR="00EB2DD2" w:rsidRDefault="00EB2DD2">
      <w:pPr>
        <w:spacing w:line="276" w:lineRule="auto"/>
        <w:ind w:right="284"/>
        <w:rPr>
          <w:rFonts w:ascii="Georgia" w:eastAsia="Georgia" w:hAnsi="Georgia" w:cs="Georgia"/>
          <w:color w:val="000000"/>
          <w:sz w:val="18"/>
          <w:szCs w:val="18"/>
        </w:rPr>
      </w:pPr>
    </w:p>
    <w:p w14:paraId="3A29FB5C" w14:textId="77777777" w:rsidR="00EB2DD2" w:rsidRDefault="00304FDD">
      <w:pPr>
        <w:spacing w:line="276" w:lineRule="auto"/>
        <w:rPr>
          <w:rFonts w:ascii="Georgia" w:eastAsia="Georgia" w:hAnsi="Georgia" w:cs="Georgia"/>
          <w:b/>
          <w:color w:val="000000"/>
          <w:sz w:val="18"/>
          <w:szCs w:val="18"/>
          <w:u w:val="single"/>
        </w:rPr>
      </w:pPr>
      <w:r>
        <w:rPr>
          <w:rFonts w:ascii="Georgia" w:eastAsia="Georgia" w:hAnsi="Georgia" w:cs="Georgia"/>
          <w:b/>
          <w:color w:val="000000"/>
          <w:sz w:val="18"/>
          <w:szCs w:val="18"/>
          <w:u w:val="single"/>
        </w:rPr>
        <w:t>About PwC</w:t>
      </w:r>
    </w:p>
    <w:p w14:paraId="779CC4EC" w14:textId="77777777" w:rsidR="00EB2DD2" w:rsidRDefault="00EB2DD2">
      <w:pPr>
        <w:spacing w:line="276" w:lineRule="auto"/>
        <w:ind w:right="284"/>
        <w:rPr>
          <w:rFonts w:ascii="Georgia" w:eastAsia="Georgia" w:hAnsi="Georgia" w:cs="Georgia"/>
          <w:color w:val="000000"/>
          <w:sz w:val="18"/>
          <w:szCs w:val="18"/>
        </w:rPr>
      </w:pPr>
    </w:p>
    <w:p w14:paraId="543B7D08" w14:textId="77777777" w:rsidR="00EB2DD2" w:rsidRDefault="00304FDD">
      <w:pPr>
        <w:numPr>
          <w:ilvl w:val="0"/>
          <w:numId w:val="1"/>
        </w:numPr>
        <w:spacing w:line="276" w:lineRule="auto"/>
        <w:ind w:right="284"/>
        <w:rPr>
          <w:rFonts w:ascii="Georgia" w:eastAsia="Georgia" w:hAnsi="Georgia" w:cs="Georgia"/>
          <w:sz w:val="18"/>
          <w:szCs w:val="18"/>
        </w:rPr>
      </w:pPr>
      <w:r>
        <w:rPr>
          <w:rFonts w:ascii="Georgia" w:eastAsia="Georgia" w:hAnsi="Georgia" w:cs="Georgia"/>
          <w:sz w:val="18"/>
          <w:szCs w:val="18"/>
        </w:rPr>
        <w:t>PwC Luxembourg (</w:t>
      </w:r>
      <w:hyperlink r:id="rId16">
        <w:r>
          <w:rPr>
            <w:rFonts w:ascii="Georgia" w:eastAsia="Georgia" w:hAnsi="Georgia" w:cs="Georgia"/>
            <w:color w:val="1155CC"/>
            <w:sz w:val="18"/>
            <w:szCs w:val="18"/>
            <w:u w:val="single"/>
          </w:rPr>
          <w:t>www.pwc.lu</w:t>
        </w:r>
      </w:hyperlink>
      <w:r>
        <w:rPr>
          <w:rFonts w:ascii="Georgia" w:eastAsia="Georgia" w:hAnsi="Georgia" w:cs="Georgia"/>
          <w:sz w:val="18"/>
          <w:szCs w:val="18"/>
        </w:rPr>
        <w:t xml:space="preserve">) is the largest professional services firm in Luxembourg with over 3,100 people employed from 85 different countries. PwC Luxembourg provides audit, tax and advisory services including management consulting, transaction, </w:t>
      </w:r>
      <w:proofErr w:type="gramStart"/>
      <w:r>
        <w:rPr>
          <w:rFonts w:ascii="Georgia" w:eastAsia="Georgia" w:hAnsi="Georgia" w:cs="Georgia"/>
          <w:sz w:val="18"/>
          <w:szCs w:val="18"/>
        </w:rPr>
        <w:t>financing</w:t>
      </w:r>
      <w:proofErr w:type="gramEnd"/>
      <w:r>
        <w:rPr>
          <w:rFonts w:ascii="Georgia" w:eastAsia="Georgia" w:hAnsi="Georgia" w:cs="Georgia"/>
          <w:sz w:val="18"/>
          <w:szCs w:val="18"/>
        </w:rPr>
        <w:t xml:space="preserve"> and regulatory advice. T</w:t>
      </w:r>
      <w:r>
        <w:rPr>
          <w:rFonts w:ascii="Georgia" w:eastAsia="Georgia" w:hAnsi="Georgia" w:cs="Georgia"/>
          <w:sz w:val="18"/>
          <w:szCs w:val="18"/>
        </w:rPr>
        <w:t>he firm provides advice to a wide variety of clients from local and middle market entrepreneurs to large multinational companies operating from Luxembourg and the Greater Region. The firm helps its clients create the value they are looking for by contribut</w:t>
      </w:r>
      <w:r>
        <w:rPr>
          <w:rFonts w:ascii="Georgia" w:eastAsia="Georgia" w:hAnsi="Georgia" w:cs="Georgia"/>
          <w:sz w:val="18"/>
          <w:szCs w:val="18"/>
        </w:rPr>
        <w:t>ing to the smooth operation of the capital markets and providing advice through an industry-focused approach.</w:t>
      </w:r>
    </w:p>
    <w:p w14:paraId="093879F2" w14:textId="77777777" w:rsidR="00EB2DD2" w:rsidRDefault="00EB2DD2">
      <w:pPr>
        <w:spacing w:line="276" w:lineRule="auto"/>
        <w:ind w:left="720" w:right="284"/>
        <w:rPr>
          <w:rFonts w:ascii="Georgia" w:eastAsia="Georgia" w:hAnsi="Georgia" w:cs="Georgia"/>
          <w:sz w:val="18"/>
          <w:szCs w:val="18"/>
        </w:rPr>
      </w:pPr>
    </w:p>
    <w:p w14:paraId="56AAEAD1" w14:textId="77777777" w:rsidR="00EB2DD2" w:rsidRDefault="00304FDD">
      <w:pPr>
        <w:numPr>
          <w:ilvl w:val="0"/>
          <w:numId w:val="1"/>
        </w:numPr>
        <w:spacing w:line="276" w:lineRule="auto"/>
        <w:ind w:right="284"/>
        <w:rPr>
          <w:rFonts w:ascii="Georgia" w:eastAsia="Georgia" w:hAnsi="Georgia" w:cs="Georgia"/>
          <w:sz w:val="18"/>
          <w:szCs w:val="18"/>
        </w:rPr>
      </w:pPr>
      <w:r>
        <w:rPr>
          <w:rFonts w:ascii="Georgia" w:eastAsia="Georgia" w:hAnsi="Georgia" w:cs="Georgia"/>
          <w:sz w:val="18"/>
          <w:szCs w:val="18"/>
        </w:rPr>
        <w:t>At PwC, our purpose is to build trust in society and solve important problems. We’re a network of firms in 152 countries with over 328,000 people</w:t>
      </w:r>
      <w:r>
        <w:rPr>
          <w:rFonts w:ascii="Georgia" w:eastAsia="Georgia" w:hAnsi="Georgia" w:cs="Georgia"/>
          <w:sz w:val="18"/>
          <w:szCs w:val="18"/>
        </w:rPr>
        <w:t xml:space="preserve"> who are committed to delivering quality in assurance, advisory and tax services. Find out more and tell us what matters to you by visiting us at www.pwc.com and </w:t>
      </w:r>
      <w:hyperlink r:id="rId17">
        <w:r>
          <w:rPr>
            <w:rFonts w:ascii="Georgia" w:eastAsia="Georgia" w:hAnsi="Georgia" w:cs="Georgia"/>
            <w:color w:val="1155CC"/>
            <w:sz w:val="18"/>
            <w:szCs w:val="18"/>
            <w:u w:val="single"/>
          </w:rPr>
          <w:t>www.pwc.lu</w:t>
        </w:r>
      </w:hyperlink>
      <w:r>
        <w:rPr>
          <w:rFonts w:ascii="Georgia" w:eastAsia="Georgia" w:hAnsi="Georgia" w:cs="Georgia"/>
          <w:sz w:val="18"/>
          <w:szCs w:val="18"/>
        </w:rPr>
        <w:t>.</w:t>
      </w:r>
    </w:p>
    <w:p w14:paraId="75FF2CB6" w14:textId="77777777" w:rsidR="00EB2DD2" w:rsidRDefault="00EB2DD2">
      <w:pPr>
        <w:spacing w:line="276" w:lineRule="auto"/>
        <w:ind w:right="284"/>
        <w:rPr>
          <w:rFonts w:ascii="Georgia" w:eastAsia="Georgia" w:hAnsi="Georgia" w:cs="Georgia"/>
          <w:color w:val="FF0000"/>
          <w:sz w:val="20"/>
          <w:szCs w:val="20"/>
        </w:rPr>
      </w:pPr>
    </w:p>
    <w:p w14:paraId="59634BAF" w14:textId="77777777" w:rsidR="00EB2DD2" w:rsidRDefault="00EB2DD2">
      <w:pPr>
        <w:spacing w:line="276" w:lineRule="auto"/>
        <w:jc w:val="center"/>
        <w:rPr>
          <w:rFonts w:ascii="Georgia" w:eastAsia="Georgia" w:hAnsi="Georgia" w:cs="Georgia"/>
          <w:color w:val="FF0000"/>
          <w:sz w:val="20"/>
          <w:szCs w:val="20"/>
        </w:rPr>
      </w:pPr>
    </w:p>
    <w:p w14:paraId="515B654B" w14:textId="77777777" w:rsidR="00EB2DD2" w:rsidRDefault="00EB2DD2">
      <w:pPr>
        <w:rPr>
          <w:color w:val="FF0000"/>
        </w:rPr>
      </w:pPr>
    </w:p>
    <w:sectPr w:rsidR="00EB2DD2">
      <w:headerReference w:type="default" r:id="rId18"/>
      <w:footerReference w:type="default" r:id="rId1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0AA3" w14:textId="77777777" w:rsidR="00304FDD" w:rsidRDefault="00304FDD">
      <w:r>
        <w:separator/>
      </w:r>
    </w:p>
  </w:endnote>
  <w:endnote w:type="continuationSeparator" w:id="0">
    <w:p w14:paraId="310A1258" w14:textId="77777777" w:rsidR="00304FDD" w:rsidRDefault="0030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DDFE" w14:textId="77777777" w:rsidR="00EB2DD2" w:rsidRDefault="00304FDD">
    <w:pPr>
      <w:pBdr>
        <w:top w:val="nil"/>
        <w:left w:val="nil"/>
        <w:bottom w:val="nil"/>
        <w:right w:val="nil"/>
        <w:between w:val="nil"/>
      </w:pBdr>
      <w:rPr>
        <w:rFonts w:ascii="Georgia" w:eastAsia="Georgia" w:hAnsi="Georgia" w:cs="Georgia"/>
        <w:i/>
        <w:color w:val="000000"/>
        <w:sz w:val="16"/>
        <w:szCs w:val="16"/>
      </w:rPr>
    </w:pPr>
    <w:r>
      <w:rPr>
        <w:rFonts w:ascii="Georgia" w:eastAsia="Georgia" w:hAnsi="Georgia" w:cs="Georgia"/>
        <w:i/>
        <w:color w:val="000000"/>
        <w:sz w:val="16"/>
        <w:szCs w:val="16"/>
      </w:rPr>
      <w:t xml:space="preserve">PricewaterhouseCoopers, Société </w:t>
    </w:r>
    <w:proofErr w:type="spellStart"/>
    <w:r>
      <w:rPr>
        <w:rFonts w:ascii="Georgia" w:eastAsia="Georgia" w:hAnsi="Georgia" w:cs="Georgia"/>
        <w:i/>
        <w:color w:val="000000"/>
        <w:sz w:val="16"/>
        <w:szCs w:val="16"/>
      </w:rPr>
      <w:t>coopérative</w:t>
    </w:r>
    <w:proofErr w:type="spellEnd"/>
    <w:r>
      <w:rPr>
        <w:rFonts w:ascii="Georgia" w:eastAsia="Georgia" w:hAnsi="Georgia" w:cs="Georgia"/>
        <w:i/>
        <w:color w:val="000000"/>
        <w:sz w:val="16"/>
        <w:szCs w:val="16"/>
      </w:rPr>
      <w:t>, 2, rue Gerhard Mercator B.P. 1443 L-1014 Luxembourg</w:t>
    </w:r>
  </w:p>
  <w:p w14:paraId="11952D7F" w14:textId="77777777" w:rsidR="00EB2DD2" w:rsidRDefault="00304FDD">
    <w:pPr>
      <w:pBdr>
        <w:top w:val="nil"/>
        <w:left w:val="nil"/>
        <w:bottom w:val="nil"/>
        <w:right w:val="nil"/>
        <w:between w:val="nil"/>
      </w:pBdr>
      <w:rPr>
        <w:rFonts w:ascii="Georgia" w:eastAsia="Georgia" w:hAnsi="Georgia" w:cs="Georgia"/>
        <w:i/>
        <w:color w:val="000000"/>
        <w:sz w:val="16"/>
        <w:szCs w:val="16"/>
      </w:rPr>
    </w:pPr>
    <w:r>
      <w:rPr>
        <w:rFonts w:ascii="Georgia" w:eastAsia="Georgia" w:hAnsi="Georgia" w:cs="Georgia"/>
        <w:i/>
        <w:color w:val="000000"/>
        <w:sz w:val="16"/>
        <w:szCs w:val="16"/>
      </w:rPr>
      <w:t>T: +352 494848 1, F:+352 494848 2900, www.pwc.lu</w:t>
    </w:r>
  </w:p>
  <w:p w14:paraId="22FF1AE9" w14:textId="77777777" w:rsidR="00EB2DD2" w:rsidRDefault="00EB2DD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F8F2" w14:textId="77777777" w:rsidR="00304FDD" w:rsidRDefault="00304FDD">
      <w:r>
        <w:separator/>
      </w:r>
    </w:p>
  </w:footnote>
  <w:footnote w:type="continuationSeparator" w:id="0">
    <w:p w14:paraId="213E410F" w14:textId="77777777" w:rsidR="00304FDD" w:rsidRDefault="0030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3421" w14:textId="77777777" w:rsidR="00EB2DD2" w:rsidRDefault="00304FDD">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3BB49BB3" wp14:editId="1AC5F8DF">
          <wp:simplePos x="0" y="0"/>
          <wp:positionH relativeFrom="column">
            <wp:posOffset>-904870</wp:posOffset>
          </wp:positionH>
          <wp:positionV relativeFrom="paragraph">
            <wp:posOffset>-449576</wp:posOffset>
          </wp:positionV>
          <wp:extent cx="1343025" cy="12071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3025" cy="12071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359E"/>
    <w:multiLevelType w:val="multilevel"/>
    <w:tmpl w:val="3C0AC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A81566"/>
    <w:multiLevelType w:val="multilevel"/>
    <w:tmpl w:val="44C47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FD1C1F"/>
    <w:multiLevelType w:val="multilevel"/>
    <w:tmpl w:val="2F0C3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A6212F"/>
    <w:multiLevelType w:val="multilevel"/>
    <w:tmpl w:val="6FBE5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D2"/>
    <w:rsid w:val="00304FDD"/>
    <w:rsid w:val="00B73054"/>
    <w:rsid w:val="00EB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A88E"/>
  <w15:docId w15:val="{2A2FE454-256C-45C7-8FD0-BDA13367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arey@pwc.com" TargetMode="External"/><Relationship Id="rId13" Type="http://schemas.openxmlformats.org/officeDocument/2006/relationships/hyperlink" Target="https://www.pwc.com/gx/en/issues/c-suite-insights/ceo-survey-2023.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auline-andre@pwc.com" TargetMode="External"/><Relationship Id="rId12" Type="http://schemas.openxmlformats.org/officeDocument/2006/relationships/hyperlink" Target="https://www.pwc.lu/en/advisory/digital-tech-impact/cyber-security/cybersecurityday.html" TargetMode="External"/><Relationship Id="rId17" Type="http://schemas.openxmlformats.org/officeDocument/2006/relationships/hyperlink" Target="http://www.pwc.lu" TargetMode="External"/><Relationship Id="rId2" Type="http://schemas.openxmlformats.org/officeDocument/2006/relationships/styles" Target="styles.xml"/><Relationship Id="rId16" Type="http://schemas.openxmlformats.org/officeDocument/2006/relationships/hyperlink" Target="http://www.pwc.l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pwc-luxembourg" TargetMode="External"/><Relationship Id="rId5" Type="http://schemas.openxmlformats.org/officeDocument/2006/relationships/footnotes" Target="footnotes.xml"/><Relationship Id="rId15" Type="http://schemas.openxmlformats.org/officeDocument/2006/relationships/hyperlink" Target="https://www.linkedin.com/in/koen-maris/" TargetMode="External"/><Relationship Id="rId10" Type="http://schemas.openxmlformats.org/officeDocument/2006/relationships/hyperlink" Target="https://twitter.com/PwC_Luxembou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_press@pwc.com" TargetMode="External"/><Relationship Id="rId14" Type="http://schemas.openxmlformats.org/officeDocument/2006/relationships/hyperlink" Target="https://www.pwc.lu/en/advisory/digital-tech-impact/cyber-security/cybersecurityday/pitching-contest-apply-to-pit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1104</Words>
  <Characters>6294</Characters>
  <Application>Microsoft Office Word</Application>
  <DocSecurity>0</DocSecurity>
  <Lines>52</Lines>
  <Paragraphs>14</Paragraphs>
  <ScaleCrop>false</ScaleCrop>
  <Company>PricewaterhouseCoopers</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Carey (LU)</cp:lastModifiedBy>
  <cp:revision>3</cp:revision>
  <dcterms:created xsi:type="dcterms:W3CDTF">2023-01-18T07:49:00Z</dcterms:created>
  <dcterms:modified xsi:type="dcterms:W3CDTF">2023-01-18T07:50:00Z</dcterms:modified>
</cp:coreProperties>
</file>