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076A491D" w:rsidR="003F03A1" w:rsidRDefault="003F03A1" w:rsidP="223B9230">
      <w:pPr>
        <w:rPr>
          <w:rFonts w:ascii="Georgia" w:eastAsia="Georgia" w:hAnsi="Georgia" w:cs="Georgia"/>
        </w:rPr>
      </w:pPr>
    </w:p>
    <w:p w14:paraId="0A37501D" w14:textId="77777777" w:rsidR="003F03A1" w:rsidRDefault="003F03A1" w:rsidP="223B9230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bCs/>
          <w:color w:val="000000"/>
          <w:sz w:val="22"/>
          <w:szCs w:val="22"/>
        </w:rPr>
      </w:pPr>
    </w:p>
    <w:p w14:paraId="7F7FE3C8" w14:textId="77777777" w:rsidR="003F03A1" w:rsidRDefault="00742B55" w:rsidP="223B9230">
      <w:pPr>
        <w:pBdr>
          <w:top w:val="single" w:sz="8" w:space="1" w:color="DC6900"/>
        </w:pBdr>
        <w:spacing w:after="240"/>
        <w:rPr>
          <w:rFonts w:ascii="Georgia" w:eastAsia="Georgia" w:hAnsi="Georgia" w:cs="Georgia"/>
          <w:b/>
          <w:bCs/>
          <w:i/>
          <w:iCs/>
          <w:color w:val="000000"/>
          <w:sz w:val="20"/>
          <w:szCs w:val="20"/>
        </w:rPr>
      </w:pPr>
      <w:r w:rsidRPr="223B9230">
        <w:rPr>
          <w:rFonts w:ascii="Georgia" w:eastAsia="Georgia" w:hAnsi="Georgia" w:cs="Georgia"/>
          <w:b/>
          <w:bCs/>
          <w:i/>
          <w:iCs/>
          <w:color w:val="000000" w:themeColor="text1"/>
          <w:sz w:val="20"/>
          <w:szCs w:val="20"/>
        </w:rPr>
        <w:t>Press release</w:t>
      </w:r>
    </w:p>
    <w:tbl>
      <w:tblPr>
        <w:tblW w:w="8910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2025"/>
        <w:gridCol w:w="6885"/>
      </w:tblGrid>
      <w:tr w:rsidR="003F03A1" w14:paraId="43EBE62F" w14:textId="77777777" w:rsidTr="7A99AF76">
        <w:trPr>
          <w:trHeight w:val="220"/>
        </w:trPr>
        <w:tc>
          <w:tcPr>
            <w:tcW w:w="2025" w:type="dxa"/>
          </w:tcPr>
          <w:p w14:paraId="5DAB6C7B" w14:textId="77777777" w:rsidR="003F03A1" w:rsidRDefault="003F03A1" w:rsidP="223B9230">
            <w:pPr>
              <w:rPr>
                <w:rFonts w:ascii="Georgia" w:eastAsia="Georgia" w:hAnsi="Georgia" w:cs="Georgia"/>
                <w:i/>
                <w:iCs/>
                <w:sz w:val="20"/>
                <w:szCs w:val="20"/>
              </w:rPr>
            </w:pPr>
          </w:p>
          <w:p w14:paraId="491072FA" w14:textId="77777777" w:rsidR="003F03A1" w:rsidRDefault="00742B55" w:rsidP="223B9230">
            <w:pPr>
              <w:rPr>
                <w:rFonts w:ascii="Georgia" w:eastAsia="Georgia" w:hAnsi="Georgia" w:cs="Georgia"/>
                <w:i/>
                <w:iCs/>
                <w:sz w:val="20"/>
                <w:szCs w:val="20"/>
              </w:rPr>
            </w:pPr>
            <w:r w:rsidRPr="223B9230">
              <w:rPr>
                <w:rFonts w:ascii="Georgia" w:eastAsia="Georgia" w:hAnsi="Georgia" w:cs="Georgia"/>
                <w:i/>
                <w:iCs/>
                <w:sz w:val="20"/>
                <w:szCs w:val="20"/>
              </w:rPr>
              <w:t>Date</w:t>
            </w:r>
          </w:p>
        </w:tc>
        <w:tc>
          <w:tcPr>
            <w:tcW w:w="6885" w:type="dxa"/>
          </w:tcPr>
          <w:p w14:paraId="02EB378F" w14:textId="77777777" w:rsidR="003F03A1" w:rsidRDefault="003F03A1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  <w:p w14:paraId="226992DA" w14:textId="47596200" w:rsidR="003F03A1" w:rsidRDefault="53D6D49C">
            <w:pPr>
              <w:tabs>
                <w:tab w:val="left" w:pos="1440"/>
              </w:tabs>
              <w:rPr>
                <w:rFonts w:ascii="Georgia" w:eastAsia="Georgia" w:hAnsi="Georgia" w:cs="Georgia"/>
                <w:sz w:val="20"/>
                <w:szCs w:val="20"/>
                <w:highlight w:val="yellow"/>
              </w:rPr>
            </w:pPr>
            <w:r w:rsidRPr="223B9230">
              <w:rPr>
                <w:rFonts w:ascii="Georgia" w:eastAsia="Georgia" w:hAnsi="Georgia" w:cs="Georgia"/>
                <w:sz w:val="20"/>
                <w:szCs w:val="20"/>
                <w:highlight w:val="yellow"/>
              </w:rPr>
              <w:t>2</w:t>
            </w:r>
            <w:r w:rsidR="3B470EF1" w:rsidRPr="223B9230">
              <w:rPr>
                <w:rFonts w:ascii="Georgia" w:eastAsia="Georgia" w:hAnsi="Georgia" w:cs="Georgia"/>
                <w:sz w:val="20"/>
                <w:szCs w:val="20"/>
                <w:highlight w:val="yellow"/>
              </w:rPr>
              <w:t>7</w:t>
            </w:r>
            <w:r w:rsidR="6F12BCA3" w:rsidRPr="223B9230">
              <w:rPr>
                <w:rFonts w:ascii="Georgia" w:eastAsia="Georgia" w:hAnsi="Georgia" w:cs="Georgia"/>
                <w:sz w:val="20"/>
                <w:szCs w:val="20"/>
                <w:highlight w:val="yellow"/>
              </w:rPr>
              <w:t xml:space="preserve"> </w:t>
            </w:r>
            <w:r w:rsidR="1C934C15" w:rsidRPr="223B9230">
              <w:rPr>
                <w:rFonts w:ascii="Georgia" w:eastAsia="Georgia" w:hAnsi="Georgia" w:cs="Georgia"/>
                <w:sz w:val="20"/>
                <w:szCs w:val="20"/>
                <w:highlight w:val="yellow"/>
              </w:rPr>
              <w:t>May</w:t>
            </w:r>
            <w:r w:rsidR="6F12BCA3" w:rsidRPr="223B9230">
              <w:rPr>
                <w:rFonts w:ascii="Georgia" w:eastAsia="Georgia" w:hAnsi="Georgia" w:cs="Georgia"/>
                <w:sz w:val="20"/>
                <w:szCs w:val="20"/>
                <w:highlight w:val="yellow"/>
              </w:rPr>
              <w:t xml:space="preserve"> </w:t>
            </w:r>
            <w:r w:rsidR="6F12BCA3" w:rsidRPr="223B9230">
              <w:rPr>
                <w:rFonts w:ascii="Georgia" w:eastAsia="Georgia" w:hAnsi="Georgia" w:cs="Georgia"/>
                <w:color w:val="000000" w:themeColor="text1"/>
                <w:sz w:val="20"/>
                <w:szCs w:val="20"/>
                <w:highlight w:val="yellow"/>
              </w:rPr>
              <w:t>20</w:t>
            </w:r>
            <w:r w:rsidR="6F12BCA3" w:rsidRPr="223B9230">
              <w:rPr>
                <w:rFonts w:ascii="Georgia" w:eastAsia="Georgia" w:hAnsi="Georgia" w:cs="Georgia"/>
                <w:sz w:val="20"/>
                <w:szCs w:val="20"/>
                <w:highlight w:val="yellow"/>
              </w:rPr>
              <w:t>2</w:t>
            </w:r>
            <w:r w:rsidR="6E16A79A" w:rsidRPr="223B9230">
              <w:rPr>
                <w:rFonts w:ascii="Georgia" w:eastAsia="Georgia" w:hAnsi="Georgia" w:cs="Georgia"/>
                <w:sz w:val="20"/>
                <w:szCs w:val="20"/>
                <w:highlight w:val="yellow"/>
              </w:rPr>
              <w:t>6</w:t>
            </w:r>
          </w:p>
        </w:tc>
      </w:tr>
      <w:tr w:rsidR="003F03A1" w14:paraId="08A1864C" w14:textId="77777777" w:rsidTr="7A99AF76">
        <w:trPr>
          <w:trHeight w:val="1000"/>
        </w:trPr>
        <w:tc>
          <w:tcPr>
            <w:tcW w:w="2025" w:type="dxa"/>
          </w:tcPr>
          <w:p w14:paraId="6A05A809" w14:textId="77777777" w:rsidR="003F03A1" w:rsidRDefault="003F03A1" w:rsidP="223B9230">
            <w:pPr>
              <w:rPr>
                <w:rFonts w:ascii="Georgia" w:eastAsia="Georgia" w:hAnsi="Georgia" w:cs="Georgia"/>
                <w:i/>
                <w:iCs/>
                <w:sz w:val="20"/>
                <w:szCs w:val="20"/>
              </w:rPr>
            </w:pPr>
          </w:p>
          <w:p w14:paraId="55300736" w14:textId="77777777" w:rsidR="003F03A1" w:rsidRDefault="00742B55" w:rsidP="223B9230">
            <w:pPr>
              <w:rPr>
                <w:rFonts w:ascii="Georgia" w:eastAsia="Georgia" w:hAnsi="Georgia" w:cs="Georgia"/>
                <w:i/>
                <w:iCs/>
                <w:sz w:val="20"/>
                <w:szCs w:val="20"/>
              </w:rPr>
            </w:pPr>
            <w:r w:rsidRPr="223B9230">
              <w:rPr>
                <w:rFonts w:ascii="Georgia" w:eastAsia="Georgia" w:hAnsi="Georgia" w:cs="Georgia"/>
                <w:i/>
                <w:iCs/>
                <w:sz w:val="20"/>
                <w:szCs w:val="20"/>
              </w:rPr>
              <w:t>Contact</w:t>
            </w:r>
          </w:p>
          <w:p w14:paraId="5A39BBE3" w14:textId="77777777" w:rsidR="003F03A1" w:rsidRDefault="003F03A1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  <w:p w14:paraId="41C8F396" w14:textId="77777777" w:rsidR="003F03A1" w:rsidRDefault="003F03A1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  <w:p w14:paraId="72A3D3EC" w14:textId="77777777" w:rsidR="003F03A1" w:rsidRDefault="003F03A1" w:rsidP="223B9230">
            <w:pPr>
              <w:rPr>
                <w:rFonts w:ascii="Georgia" w:eastAsia="Georgia" w:hAnsi="Georgia" w:cs="Georgia"/>
                <w:i/>
                <w:iCs/>
                <w:sz w:val="20"/>
                <w:szCs w:val="20"/>
              </w:rPr>
            </w:pPr>
          </w:p>
          <w:p w14:paraId="0D0B940D" w14:textId="77777777" w:rsidR="003F03A1" w:rsidRDefault="003F03A1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</w:tc>
        <w:tc>
          <w:tcPr>
            <w:tcW w:w="6885" w:type="dxa"/>
          </w:tcPr>
          <w:p w14:paraId="0E27B00A" w14:textId="77777777" w:rsidR="003F03A1" w:rsidRDefault="003F03A1">
            <w:pPr>
              <w:tabs>
                <w:tab w:val="left" w:pos="1440"/>
              </w:tabs>
              <w:rPr>
                <w:rFonts w:ascii="Georgia" w:eastAsia="Georgia" w:hAnsi="Georgia" w:cs="Georgia"/>
                <w:color w:val="000000"/>
                <w:sz w:val="20"/>
                <w:szCs w:val="20"/>
              </w:rPr>
            </w:pPr>
          </w:p>
          <w:p w14:paraId="0500765D" w14:textId="77777777" w:rsidR="003F03A1" w:rsidRDefault="00742B55">
            <w:pPr>
              <w:tabs>
                <w:tab w:val="left" w:pos="1440"/>
              </w:tabs>
              <w:rPr>
                <w:rFonts w:ascii="Georgia" w:eastAsia="Georgia" w:hAnsi="Georgia" w:cs="Georgia"/>
                <w:sz w:val="20"/>
                <w:szCs w:val="20"/>
              </w:rPr>
            </w:pPr>
            <w:r w:rsidRPr="223B9230">
              <w:rPr>
                <w:rFonts w:ascii="Georgia" w:eastAsia="Georgia" w:hAnsi="Georgia" w:cs="Georgia"/>
                <w:sz w:val="20"/>
                <w:szCs w:val="20"/>
              </w:rPr>
              <w:t>Pauline André</w:t>
            </w:r>
          </w:p>
          <w:p w14:paraId="541107C4" w14:textId="77777777" w:rsidR="003F03A1" w:rsidRDefault="00742B55">
            <w:pPr>
              <w:tabs>
                <w:tab w:val="left" w:pos="1440"/>
              </w:tabs>
              <w:rPr>
                <w:rFonts w:ascii="Georgia" w:eastAsia="Georgia" w:hAnsi="Georgia" w:cs="Georgia"/>
                <w:sz w:val="20"/>
                <w:szCs w:val="20"/>
              </w:rPr>
            </w:pPr>
            <w:r w:rsidRPr="223B9230">
              <w:rPr>
                <w:rFonts w:ascii="Georgia" w:eastAsia="Georgia" w:hAnsi="Georgia" w:cs="Georgia"/>
                <w:sz w:val="20"/>
                <w:szCs w:val="20"/>
              </w:rPr>
              <w:t>+(352) 621 333 582</w:t>
            </w:r>
          </w:p>
          <w:p w14:paraId="533E808C" w14:textId="77777777" w:rsidR="003F03A1" w:rsidRDefault="00742B55">
            <w:pPr>
              <w:tabs>
                <w:tab w:val="left" w:pos="1440"/>
              </w:tabs>
              <w:rPr>
                <w:rFonts w:ascii="Georgia" w:eastAsia="Georgia" w:hAnsi="Georgia" w:cs="Georgia"/>
                <w:sz w:val="20"/>
                <w:szCs w:val="20"/>
              </w:rPr>
            </w:pPr>
            <w:hyperlink r:id="rId10">
              <w:r w:rsidRPr="223B9230">
                <w:rPr>
                  <w:rFonts w:ascii="Georgia" w:eastAsia="Georgia" w:hAnsi="Georgia" w:cs="Georgia"/>
                  <w:color w:val="1155CC"/>
                  <w:sz w:val="20"/>
                  <w:szCs w:val="20"/>
                  <w:u w:val="single"/>
                </w:rPr>
                <w:t>pauline.andre@pwc.lu</w:t>
              </w:r>
            </w:hyperlink>
            <w:r w:rsidRPr="223B9230">
              <w:rPr>
                <w:rFonts w:ascii="Georgia" w:eastAsia="Georgia" w:hAnsi="Georgia" w:cs="Georgia"/>
                <w:sz w:val="20"/>
                <w:szCs w:val="20"/>
              </w:rPr>
              <w:t xml:space="preserve"> </w:t>
            </w:r>
          </w:p>
          <w:p w14:paraId="60061E4C" w14:textId="77777777" w:rsidR="003F03A1" w:rsidRDefault="003F03A1">
            <w:pPr>
              <w:tabs>
                <w:tab w:val="left" w:pos="1440"/>
              </w:tabs>
              <w:rPr>
                <w:rFonts w:ascii="Georgia" w:eastAsia="Georgia" w:hAnsi="Georgia" w:cs="Georgia"/>
                <w:color w:val="000000"/>
                <w:sz w:val="20"/>
                <w:szCs w:val="20"/>
              </w:rPr>
            </w:pPr>
          </w:p>
          <w:p w14:paraId="12E1F61E" w14:textId="77777777" w:rsidR="003F03A1" w:rsidRDefault="00742B55">
            <w:pPr>
              <w:tabs>
                <w:tab w:val="left" w:pos="1440"/>
              </w:tabs>
              <w:rPr>
                <w:rFonts w:ascii="Georgia" w:eastAsia="Georgia" w:hAnsi="Georgia" w:cs="Georgia"/>
                <w:color w:val="000000"/>
                <w:sz w:val="20"/>
                <w:szCs w:val="20"/>
              </w:rPr>
            </w:pPr>
            <w:r w:rsidRPr="223B9230"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  <w:t>Mary Carey</w:t>
            </w:r>
          </w:p>
          <w:p w14:paraId="3550AA95" w14:textId="77777777" w:rsidR="003F03A1" w:rsidRDefault="00742B55">
            <w:pPr>
              <w:tabs>
                <w:tab w:val="left" w:pos="1440"/>
              </w:tabs>
              <w:rPr>
                <w:rFonts w:ascii="Georgia" w:eastAsia="Georgia" w:hAnsi="Georgia" w:cs="Georgia"/>
                <w:sz w:val="20"/>
                <w:szCs w:val="20"/>
              </w:rPr>
            </w:pPr>
            <w:r w:rsidRPr="223B9230"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  <w:t xml:space="preserve">(+352) </w:t>
            </w:r>
            <w:r w:rsidRPr="223B9230">
              <w:rPr>
                <w:rFonts w:ascii="Georgia" w:eastAsia="Georgia" w:hAnsi="Georgia" w:cs="Georgia"/>
                <w:sz w:val="20"/>
                <w:szCs w:val="20"/>
              </w:rPr>
              <w:t>621</w:t>
            </w:r>
            <w:r w:rsidRPr="223B9230"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  <w:t xml:space="preserve"> </w:t>
            </w:r>
            <w:r w:rsidRPr="223B9230">
              <w:rPr>
                <w:rFonts w:ascii="Georgia" w:eastAsia="Georgia" w:hAnsi="Georgia" w:cs="Georgia"/>
                <w:sz w:val="20"/>
                <w:szCs w:val="20"/>
              </w:rPr>
              <w:t>332</w:t>
            </w:r>
            <w:r w:rsidRPr="223B9230">
              <w:rPr>
                <w:rFonts w:ascii="Georgia" w:eastAsia="Georgia" w:hAnsi="Georgia" w:cs="Georgia"/>
                <w:color w:val="000000" w:themeColor="text1"/>
                <w:sz w:val="20"/>
                <w:szCs w:val="20"/>
              </w:rPr>
              <w:t xml:space="preserve"> </w:t>
            </w:r>
            <w:r w:rsidRPr="223B9230">
              <w:rPr>
                <w:rFonts w:ascii="Georgia" w:eastAsia="Georgia" w:hAnsi="Georgia" w:cs="Georgia"/>
                <w:sz w:val="20"/>
                <w:szCs w:val="20"/>
              </w:rPr>
              <w:t>863</w:t>
            </w:r>
          </w:p>
          <w:p w14:paraId="6613511B" w14:textId="77777777" w:rsidR="003F03A1" w:rsidRDefault="00742B55">
            <w:pPr>
              <w:tabs>
                <w:tab w:val="left" w:pos="1440"/>
              </w:tabs>
              <w:rPr>
                <w:rFonts w:ascii="Georgia" w:eastAsia="Georgia" w:hAnsi="Georgia" w:cs="Georgia"/>
                <w:color w:val="0000FF"/>
                <w:sz w:val="20"/>
                <w:szCs w:val="20"/>
                <w:u w:val="single"/>
              </w:rPr>
            </w:pPr>
            <w:hyperlink r:id="rId11">
              <w:r w:rsidRPr="223B9230">
                <w:rPr>
                  <w:rFonts w:ascii="Georgia" w:eastAsia="Georgia" w:hAnsi="Georgia" w:cs="Georgia"/>
                  <w:color w:val="1155CC"/>
                  <w:sz w:val="20"/>
                  <w:szCs w:val="20"/>
                  <w:u w:val="single"/>
                </w:rPr>
                <w:t>mary.carey@pwc.lu</w:t>
              </w:r>
            </w:hyperlink>
            <w:r w:rsidRPr="223B9230">
              <w:rPr>
                <w:rFonts w:ascii="Georgia" w:eastAsia="Georgia" w:hAnsi="Georgia" w:cs="Georgia"/>
                <w:color w:val="0000FF"/>
                <w:sz w:val="20"/>
                <w:szCs w:val="20"/>
                <w:u w:val="single"/>
              </w:rPr>
              <w:t xml:space="preserve">  </w:t>
            </w:r>
          </w:p>
          <w:p w14:paraId="44EAFD9C" w14:textId="77777777" w:rsidR="003F03A1" w:rsidRDefault="003F03A1">
            <w:pPr>
              <w:tabs>
                <w:tab w:val="left" w:pos="1440"/>
              </w:tabs>
              <w:rPr>
                <w:rFonts w:ascii="Georgia" w:eastAsia="Georgia" w:hAnsi="Georgia" w:cs="Georgia"/>
                <w:sz w:val="20"/>
                <w:szCs w:val="20"/>
              </w:rPr>
            </w:pPr>
          </w:p>
          <w:p w14:paraId="5E3C487B" w14:textId="77777777" w:rsidR="003F03A1" w:rsidRDefault="00742B55">
            <w:pPr>
              <w:rPr>
                <w:rFonts w:ascii="Georgia" w:eastAsia="Georgia" w:hAnsi="Georgia" w:cs="Georgia"/>
                <w:color w:val="0000FF"/>
                <w:sz w:val="20"/>
                <w:szCs w:val="20"/>
                <w:u w:val="single"/>
              </w:rPr>
            </w:pPr>
            <w:r w:rsidRPr="223B9230">
              <w:rPr>
                <w:rFonts w:ascii="Georgia" w:eastAsia="Georgia" w:hAnsi="Georgia" w:cs="Georgia"/>
                <w:sz w:val="20"/>
                <w:szCs w:val="20"/>
              </w:rPr>
              <w:t xml:space="preserve">For more details, contact us at </w:t>
            </w:r>
            <w:hyperlink r:id="rId12">
              <w:r w:rsidRPr="223B9230">
                <w:rPr>
                  <w:rFonts w:ascii="Georgia" w:eastAsia="Georgia" w:hAnsi="Georgia" w:cs="Georgia"/>
                  <w:color w:val="1155CC"/>
                  <w:sz w:val="20"/>
                  <w:szCs w:val="20"/>
                  <w:u w:val="single"/>
                </w:rPr>
                <w:t>lu-press@pwc.lu</w:t>
              </w:r>
            </w:hyperlink>
            <w:r w:rsidRPr="223B9230">
              <w:rPr>
                <w:rFonts w:ascii="Georgia" w:eastAsia="Georgia" w:hAnsi="Georgia" w:cs="Georgia"/>
                <w:sz w:val="20"/>
                <w:szCs w:val="20"/>
              </w:rPr>
              <w:t xml:space="preserve">  </w:t>
            </w:r>
          </w:p>
          <w:p w14:paraId="4B94D5A5" w14:textId="77777777" w:rsidR="003F03A1" w:rsidRDefault="003F03A1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  <w:p w14:paraId="5392162B" w14:textId="77777777" w:rsidR="003F03A1" w:rsidRDefault="00742B55">
            <w:pPr>
              <w:tabs>
                <w:tab w:val="left" w:pos="1440"/>
              </w:tabs>
              <w:rPr>
                <w:rFonts w:ascii="Georgia" w:eastAsia="Georgia" w:hAnsi="Georgia" w:cs="Georgia"/>
                <w:sz w:val="20"/>
                <w:szCs w:val="20"/>
              </w:rPr>
            </w:pPr>
            <w:r w:rsidRPr="223B9230">
              <w:rPr>
                <w:rFonts w:ascii="Georgia" w:eastAsia="Georgia" w:hAnsi="Georgia" w:cs="Georgia"/>
                <w:sz w:val="20"/>
                <w:szCs w:val="20"/>
              </w:rPr>
              <w:t xml:space="preserve">Follow us on LinkedIn: </w:t>
            </w:r>
            <w:hyperlink r:id="rId13">
              <w:r w:rsidRPr="223B9230">
                <w:rPr>
                  <w:rFonts w:ascii="Georgia" w:eastAsia="Georgia" w:hAnsi="Georgia" w:cs="Georgia"/>
                  <w:color w:val="0000FF"/>
                  <w:sz w:val="20"/>
                  <w:szCs w:val="20"/>
                  <w:u w:val="single"/>
                </w:rPr>
                <w:t>www.linkedin.com/company/pwc-luxembourg</w:t>
              </w:r>
            </w:hyperlink>
          </w:p>
          <w:p w14:paraId="3DEEC669" w14:textId="77777777" w:rsidR="003F03A1" w:rsidRDefault="003F03A1">
            <w:pPr>
              <w:tabs>
                <w:tab w:val="left" w:pos="1440"/>
              </w:tabs>
              <w:rPr>
                <w:rFonts w:ascii="Georgia" w:eastAsia="Georgia" w:hAnsi="Georgia" w:cs="Georgia"/>
                <w:sz w:val="20"/>
                <w:szCs w:val="20"/>
              </w:rPr>
            </w:pPr>
          </w:p>
          <w:p w14:paraId="4AA4E482" w14:textId="4E24CAA7" w:rsidR="003F03A1" w:rsidRDefault="003F03A1" w:rsidP="506F323B">
            <w:pPr>
              <w:tabs>
                <w:tab w:val="left" w:pos="1440"/>
              </w:tabs>
              <w:rPr>
                <w:rFonts w:ascii="Georgia" w:eastAsia="Georgia" w:hAnsi="Georgia" w:cs="Georgia"/>
                <w:sz w:val="20"/>
                <w:szCs w:val="20"/>
              </w:rPr>
            </w:pPr>
          </w:p>
          <w:p w14:paraId="3891630B" w14:textId="77777777" w:rsidR="003F03A1" w:rsidRDefault="00742B55">
            <w:pPr>
              <w:tabs>
                <w:tab w:val="left" w:pos="1440"/>
              </w:tabs>
              <w:rPr>
                <w:rFonts w:ascii="Georgia" w:eastAsia="Georgia" w:hAnsi="Georgia" w:cs="Georgia"/>
                <w:color w:val="000000"/>
                <w:sz w:val="20"/>
                <w:szCs w:val="20"/>
              </w:rPr>
            </w:pPr>
            <w:r w:rsidRPr="223B9230">
              <w:rPr>
                <w:rFonts w:ascii="Georgia" w:eastAsia="Georgia" w:hAnsi="Georgia" w:cs="Georgia"/>
                <w:sz w:val="20"/>
                <w:szCs w:val="20"/>
              </w:rPr>
              <w:t xml:space="preserve">       </w:t>
            </w:r>
          </w:p>
        </w:tc>
      </w:tr>
      <w:tr w:rsidR="003F03A1" w14:paraId="23CEF153" w14:textId="77777777" w:rsidTr="7A99AF76">
        <w:trPr>
          <w:trHeight w:val="60"/>
        </w:trPr>
        <w:tc>
          <w:tcPr>
            <w:tcW w:w="2025" w:type="dxa"/>
          </w:tcPr>
          <w:p w14:paraId="6A6D031D" w14:textId="77777777" w:rsidR="003F03A1" w:rsidRDefault="00742B55" w:rsidP="223B9230">
            <w:pPr>
              <w:rPr>
                <w:rFonts w:ascii="Georgia" w:eastAsia="Georgia" w:hAnsi="Georgia" w:cs="Georgia"/>
                <w:i/>
                <w:iCs/>
                <w:sz w:val="20"/>
                <w:szCs w:val="20"/>
              </w:rPr>
            </w:pPr>
            <w:r w:rsidRPr="223B9230">
              <w:rPr>
                <w:rFonts w:ascii="Georgia" w:eastAsia="Georgia" w:hAnsi="Georgia" w:cs="Georgia"/>
                <w:i/>
                <w:iCs/>
                <w:sz w:val="20"/>
                <w:szCs w:val="20"/>
              </w:rPr>
              <w:t xml:space="preserve">Pages </w:t>
            </w:r>
          </w:p>
        </w:tc>
        <w:tc>
          <w:tcPr>
            <w:tcW w:w="6885" w:type="dxa"/>
          </w:tcPr>
          <w:p w14:paraId="17636F4D" w14:textId="5430AFEB" w:rsidR="69854E92" w:rsidRDefault="31B72F93" w:rsidP="7A99AF76">
            <w:pPr>
              <w:spacing w:line="259" w:lineRule="auto"/>
              <w:rPr>
                <w:rFonts w:ascii="Georgia" w:eastAsia="Georgia" w:hAnsi="Georgia" w:cs="Georgia"/>
                <w:sz w:val="20"/>
                <w:szCs w:val="20"/>
                <w:highlight w:val="yellow"/>
              </w:rPr>
            </w:pPr>
            <w:r w:rsidRPr="7A99AF76">
              <w:rPr>
                <w:rFonts w:ascii="Georgia" w:eastAsia="Georgia" w:hAnsi="Georgia" w:cs="Georgia"/>
                <w:sz w:val="20"/>
                <w:szCs w:val="20"/>
                <w:highlight w:val="yellow"/>
              </w:rPr>
              <w:t>3</w:t>
            </w:r>
          </w:p>
          <w:p w14:paraId="3656B9AB" w14:textId="77777777" w:rsidR="003F03A1" w:rsidRDefault="003F03A1">
            <w:pPr>
              <w:rPr>
                <w:rFonts w:ascii="Georgia" w:eastAsia="Georgia" w:hAnsi="Georgia" w:cs="Georgia"/>
                <w:sz w:val="20"/>
                <w:szCs w:val="20"/>
              </w:rPr>
            </w:pPr>
          </w:p>
        </w:tc>
      </w:tr>
    </w:tbl>
    <w:p w14:paraId="45FB0818" w14:textId="77777777" w:rsidR="003F03A1" w:rsidRDefault="003F03A1" w:rsidP="223B9230">
      <w:pPr>
        <w:pBdr>
          <w:top w:val="single" w:sz="8" w:space="1" w:color="DC6900"/>
        </w:pBdr>
        <w:tabs>
          <w:tab w:val="left" w:pos="1394"/>
        </w:tabs>
        <w:rPr>
          <w:rFonts w:ascii="Georgia" w:eastAsia="Georgia" w:hAnsi="Georgia" w:cs="Georgia"/>
          <w:b/>
          <w:bCs/>
          <w:i/>
          <w:iCs/>
          <w:color w:val="000000"/>
        </w:rPr>
      </w:pPr>
    </w:p>
    <w:p w14:paraId="0DFB8E13" w14:textId="528F400A" w:rsidR="36FC0A15" w:rsidRDefault="36FC0A15" w:rsidP="223B92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  <w:b/>
          <w:bCs/>
          <w:i/>
          <w:iCs/>
        </w:rPr>
      </w:pPr>
      <w:r w:rsidRPr="223B9230">
        <w:rPr>
          <w:rFonts w:ascii="Georgia" w:eastAsia="Georgia" w:hAnsi="Georgia" w:cs="Georgia"/>
          <w:b/>
          <w:bCs/>
          <w:i/>
          <w:iCs/>
        </w:rPr>
        <w:t xml:space="preserve">PwC Luxembourg appoints eight new partners to </w:t>
      </w:r>
      <w:r w:rsidR="1E365557" w:rsidRPr="223B9230">
        <w:rPr>
          <w:rFonts w:ascii="Georgia" w:eastAsia="Georgia" w:hAnsi="Georgia" w:cs="Georgia"/>
          <w:b/>
          <w:bCs/>
          <w:i/>
          <w:iCs/>
        </w:rPr>
        <w:t xml:space="preserve">better serve clients </w:t>
      </w:r>
      <w:r w:rsidRPr="223B9230">
        <w:rPr>
          <w:rFonts w:ascii="Georgia" w:eastAsia="Georgia" w:hAnsi="Georgia" w:cs="Georgia"/>
          <w:b/>
          <w:bCs/>
          <w:i/>
          <w:iCs/>
        </w:rPr>
        <w:t xml:space="preserve">in a transforming business landscape  </w:t>
      </w:r>
    </w:p>
    <w:p w14:paraId="049F31CB" w14:textId="77777777" w:rsidR="003F03A1" w:rsidRDefault="003F03A1" w:rsidP="223B92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</w:rPr>
      </w:pPr>
      <w:bookmarkStart w:id="0" w:name="_1fob9te"/>
      <w:bookmarkEnd w:id="0"/>
    </w:p>
    <w:p w14:paraId="53128261" w14:textId="77777777" w:rsidR="003F03A1" w:rsidRDefault="003F03A1" w:rsidP="223B92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</w:rPr>
      </w:pPr>
      <w:bookmarkStart w:id="1" w:name="_3znysh7"/>
      <w:bookmarkEnd w:id="1"/>
    </w:p>
    <w:p w14:paraId="62486C05" w14:textId="77777777" w:rsidR="003F03A1" w:rsidRDefault="003F03A1" w:rsidP="223B92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Georgia" w:eastAsia="Georgia" w:hAnsi="Georgia" w:cs="Georgia"/>
        </w:rPr>
      </w:pPr>
      <w:bookmarkStart w:id="2" w:name="_2et92p0"/>
      <w:bookmarkEnd w:id="2"/>
    </w:p>
    <w:p w14:paraId="4101652C" w14:textId="77777777" w:rsidR="003F03A1" w:rsidRDefault="003F03A1" w:rsidP="223B9230">
      <w:pPr>
        <w:rPr>
          <w:rFonts w:ascii="Georgia" w:eastAsia="Georgia" w:hAnsi="Georgia" w:cs="Georgia"/>
          <w:sz w:val="20"/>
          <w:szCs w:val="20"/>
          <w:highlight w:val="yellow"/>
        </w:rPr>
      </w:pPr>
    </w:p>
    <w:p w14:paraId="4B99056E" w14:textId="3BDA6C6E" w:rsidR="003F03A1" w:rsidRDefault="6F12BCA3" w:rsidP="3504458F">
      <w:pPr>
        <w:rPr>
          <w:rFonts w:ascii="Georgia" w:eastAsia="Georgia" w:hAnsi="Georgia" w:cs="Georgia"/>
          <w:b/>
          <w:bCs/>
          <w:sz w:val="20"/>
          <w:szCs w:val="20"/>
          <w:highlight w:val="yellow"/>
        </w:rPr>
      </w:pPr>
      <w:r w:rsidRPr="223B9230">
        <w:rPr>
          <w:rFonts w:ascii="Georgia" w:eastAsia="Georgia" w:hAnsi="Georgia" w:cs="Georgia"/>
          <w:b/>
          <w:bCs/>
          <w:sz w:val="20"/>
          <w:szCs w:val="20"/>
          <w:highlight w:val="yellow"/>
        </w:rPr>
        <w:t>Press Release, Luxembourg,</w:t>
      </w:r>
      <w:r w:rsidR="04FA044E" w:rsidRPr="223B9230">
        <w:rPr>
          <w:rFonts w:ascii="Georgia" w:eastAsia="Georgia" w:hAnsi="Georgia" w:cs="Georgia"/>
          <w:b/>
          <w:bCs/>
          <w:sz w:val="20"/>
          <w:szCs w:val="20"/>
          <w:highlight w:val="yellow"/>
        </w:rPr>
        <w:t xml:space="preserve"> 2</w:t>
      </w:r>
      <w:r w:rsidR="59202439" w:rsidRPr="223B9230">
        <w:rPr>
          <w:rFonts w:ascii="Georgia" w:eastAsia="Georgia" w:hAnsi="Georgia" w:cs="Georgia"/>
          <w:b/>
          <w:bCs/>
          <w:sz w:val="20"/>
          <w:szCs w:val="20"/>
          <w:highlight w:val="yellow"/>
        </w:rPr>
        <w:t>7</w:t>
      </w:r>
      <w:r w:rsidR="04FA044E" w:rsidRPr="223B9230">
        <w:rPr>
          <w:rFonts w:ascii="Georgia" w:eastAsia="Georgia" w:hAnsi="Georgia" w:cs="Georgia"/>
          <w:b/>
          <w:bCs/>
          <w:sz w:val="20"/>
          <w:szCs w:val="20"/>
          <w:highlight w:val="yellow"/>
        </w:rPr>
        <w:t xml:space="preserve"> May</w:t>
      </w:r>
      <w:r w:rsidRPr="223B9230">
        <w:rPr>
          <w:rFonts w:ascii="Georgia" w:eastAsia="Georgia" w:hAnsi="Georgia" w:cs="Georgia"/>
          <w:b/>
          <w:bCs/>
          <w:sz w:val="20"/>
          <w:szCs w:val="20"/>
          <w:highlight w:val="yellow"/>
        </w:rPr>
        <w:t xml:space="preserve"> 20</w:t>
      </w:r>
      <w:r w:rsidR="556B6A93" w:rsidRPr="223B9230">
        <w:rPr>
          <w:rFonts w:ascii="Georgia" w:eastAsia="Georgia" w:hAnsi="Georgia" w:cs="Georgia"/>
          <w:b/>
          <w:bCs/>
          <w:sz w:val="20"/>
          <w:szCs w:val="20"/>
          <w:highlight w:val="yellow"/>
        </w:rPr>
        <w:t>26</w:t>
      </w:r>
    </w:p>
    <w:p w14:paraId="32D9E205" w14:textId="0FF64230" w:rsidR="3504458F" w:rsidRDefault="3504458F" w:rsidP="3504458F">
      <w:pPr>
        <w:rPr>
          <w:rFonts w:ascii="Georgia" w:eastAsia="Georgia" w:hAnsi="Georgia" w:cs="Georgia"/>
          <w:b/>
          <w:bCs/>
          <w:sz w:val="20"/>
          <w:szCs w:val="20"/>
          <w:highlight w:val="yellow"/>
        </w:rPr>
      </w:pPr>
    </w:p>
    <w:p w14:paraId="4682830A" w14:textId="7FCBCD10" w:rsidR="3504458F" w:rsidRDefault="3504458F" w:rsidP="3504458F">
      <w:pPr>
        <w:rPr>
          <w:rFonts w:ascii="Georgia" w:eastAsia="Georgia" w:hAnsi="Georgia" w:cs="Georgia"/>
          <w:b/>
          <w:bCs/>
          <w:sz w:val="20"/>
          <w:szCs w:val="20"/>
          <w:highlight w:val="yellow"/>
        </w:rPr>
      </w:pPr>
    </w:p>
    <w:p w14:paraId="1D0BAAC0" w14:textId="70BF2EC6" w:rsidR="0E1AA6D8" w:rsidRDefault="0CAF3620" w:rsidP="223B9230">
      <w:pPr>
        <w:rPr>
          <w:rFonts w:ascii="Georgia" w:eastAsia="Georgia" w:hAnsi="Georgia" w:cs="Georgia"/>
          <w:b/>
          <w:bCs/>
          <w:sz w:val="20"/>
          <w:szCs w:val="20"/>
        </w:rPr>
      </w:pPr>
      <w:r w:rsidRPr="223B9230">
        <w:rPr>
          <w:rFonts w:ascii="Georgia" w:eastAsia="Georgia" w:hAnsi="Georgia" w:cs="Georgia"/>
          <w:b/>
          <w:bCs/>
          <w:sz w:val="20"/>
          <w:szCs w:val="20"/>
        </w:rPr>
        <w:t>PwC Luxembourg announces the appointment of eight new partners, strengthening its leadership team at a time of significant transformation across markets and industries.</w:t>
      </w:r>
    </w:p>
    <w:p w14:paraId="2D98A7B8" w14:textId="0BC4F6FE" w:rsidR="0E1AA6D8" w:rsidRDefault="0E1AA6D8" w:rsidP="223B9230">
      <w:pPr>
        <w:rPr>
          <w:rFonts w:ascii="Georgia" w:eastAsia="Georgia" w:hAnsi="Georgia" w:cs="Georgia"/>
          <w:sz w:val="20"/>
          <w:szCs w:val="20"/>
        </w:rPr>
      </w:pPr>
    </w:p>
    <w:p w14:paraId="4F8FCF43" w14:textId="23A0C2D8" w:rsidR="0E1AA6D8" w:rsidRPr="00520B9C" w:rsidRDefault="3CE0E8C5" w:rsidP="223B9230">
      <w:pPr>
        <w:rPr>
          <w:rFonts w:ascii="Georgia" w:eastAsia="Georgia" w:hAnsi="Georgia" w:cs="Georgia"/>
          <w:sz w:val="20"/>
          <w:szCs w:val="20"/>
        </w:rPr>
      </w:pPr>
      <w:r w:rsidRPr="00520B9C">
        <w:rPr>
          <w:rFonts w:ascii="Georgia" w:eastAsia="Georgia" w:hAnsi="Georgia" w:cs="Georgia"/>
          <w:sz w:val="20"/>
          <w:szCs w:val="20"/>
        </w:rPr>
        <w:t>Carefully selected for their expertise and impact, the new partners enhance the firm’s ability to help clients navigate complexity and accelerate transformation.</w:t>
      </w:r>
      <w:r w:rsidR="027431DD" w:rsidRPr="00520B9C">
        <w:rPr>
          <w:rFonts w:ascii="Georgia" w:eastAsia="Georgia" w:hAnsi="Georgia" w:cs="Georgia"/>
          <w:sz w:val="20"/>
          <w:szCs w:val="20"/>
        </w:rPr>
        <w:t xml:space="preserve"> </w:t>
      </w:r>
    </w:p>
    <w:p w14:paraId="7A4ECE53" w14:textId="79B5A390" w:rsidR="0E1AA6D8" w:rsidRPr="00520B9C" w:rsidRDefault="0E1AA6D8" w:rsidP="223B9230">
      <w:pPr>
        <w:rPr>
          <w:rFonts w:ascii="Georgia" w:eastAsia="Georgia" w:hAnsi="Georgia" w:cs="Georgia"/>
          <w:sz w:val="20"/>
          <w:szCs w:val="20"/>
        </w:rPr>
      </w:pPr>
    </w:p>
    <w:p w14:paraId="0C4E78E3" w14:textId="01744C19" w:rsidR="0E1AA6D8" w:rsidRPr="00520B9C" w:rsidRDefault="490FFADB" w:rsidP="223B9230">
      <w:pPr>
        <w:rPr>
          <w:rFonts w:ascii="Georgia" w:eastAsia="Georgia" w:hAnsi="Georgia" w:cs="Georgia"/>
          <w:sz w:val="20"/>
          <w:szCs w:val="20"/>
        </w:rPr>
      </w:pPr>
      <w:r w:rsidRPr="00520B9C">
        <w:rPr>
          <w:rFonts w:ascii="Georgia" w:eastAsia="Georgia" w:hAnsi="Georgia" w:cs="Georgia"/>
          <w:sz w:val="20"/>
          <w:szCs w:val="20"/>
        </w:rPr>
        <w:t>Reflecting evolving client needs, the new cohort includes</w:t>
      </w:r>
      <w:r w:rsidR="6DC3EB27" w:rsidRPr="00520B9C">
        <w:rPr>
          <w:rFonts w:ascii="Georgia" w:eastAsia="Georgia" w:hAnsi="Georgia" w:cs="Georgia"/>
          <w:sz w:val="20"/>
          <w:szCs w:val="20"/>
        </w:rPr>
        <w:t xml:space="preserve"> for the first time a partner</w:t>
      </w:r>
      <w:r w:rsidRPr="00520B9C">
        <w:rPr>
          <w:rFonts w:ascii="Georgia" w:eastAsia="Georgia" w:hAnsi="Georgia" w:cs="Georgia"/>
          <w:sz w:val="20"/>
          <w:szCs w:val="20"/>
        </w:rPr>
        <w:t xml:space="preserve"> </w:t>
      </w:r>
      <w:r w:rsidR="46CE59F3" w:rsidRPr="00520B9C">
        <w:rPr>
          <w:rFonts w:ascii="Georgia" w:eastAsia="Georgia" w:hAnsi="Georgia" w:cs="Georgia"/>
          <w:sz w:val="20"/>
          <w:szCs w:val="20"/>
        </w:rPr>
        <w:t>who is an</w:t>
      </w:r>
      <w:r w:rsidRPr="00520B9C">
        <w:rPr>
          <w:rFonts w:ascii="Georgia" w:eastAsia="Georgia" w:hAnsi="Georgia" w:cs="Georgia"/>
          <w:sz w:val="20"/>
          <w:szCs w:val="20"/>
        </w:rPr>
        <w:t xml:space="preserve"> engineer in artificial intelligence, underlining PwC Luxembourg’s commitment to embedding AI </w:t>
      </w:r>
      <w:r w:rsidR="11A16CB7" w:rsidRPr="00520B9C">
        <w:rPr>
          <w:rFonts w:ascii="Georgia" w:eastAsia="Georgia" w:hAnsi="Georgia" w:cs="Georgia"/>
          <w:sz w:val="20"/>
          <w:szCs w:val="20"/>
        </w:rPr>
        <w:t>into</w:t>
      </w:r>
      <w:r w:rsidRPr="00520B9C">
        <w:rPr>
          <w:rFonts w:ascii="Georgia" w:eastAsia="Georgia" w:hAnsi="Georgia" w:cs="Georgia"/>
          <w:sz w:val="20"/>
          <w:szCs w:val="20"/>
        </w:rPr>
        <w:t xml:space="preserve"> the business and at the core of client experience. Working across all lines of service,</w:t>
      </w:r>
      <w:r w:rsidR="0380A956" w:rsidRPr="00520B9C">
        <w:rPr>
          <w:rFonts w:ascii="Georgia" w:eastAsia="Georgia" w:hAnsi="Georgia" w:cs="Georgia"/>
          <w:sz w:val="20"/>
          <w:szCs w:val="20"/>
        </w:rPr>
        <w:t xml:space="preserve"> and heading a unique team of 20+ professionals,</w:t>
      </w:r>
      <w:r w:rsidRPr="00520B9C">
        <w:rPr>
          <w:rFonts w:ascii="Georgia" w:eastAsia="Georgia" w:hAnsi="Georgia" w:cs="Georgia"/>
          <w:sz w:val="20"/>
          <w:szCs w:val="20"/>
        </w:rPr>
        <w:t xml:space="preserve"> she will play a key role in </w:t>
      </w:r>
      <w:r w:rsidR="2A0A5F79" w:rsidRPr="00520B9C">
        <w:rPr>
          <w:rFonts w:ascii="Georgia" w:eastAsia="Georgia" w:hAnsi="Georgia" w:cs="Georgia"/>
          <w:sz w:val="20"/>
          <w:szCs w:val="20"/>
        </w:rPr>
        <w:t xml:space="preserve">truly and concretely </w:t>
      </w:r>
      <w:r w:rsidRPr="00520B9C">
        <w:rPr>
          <w:rFonts w:ascii="Georgia" w:eastAsia="Georgia" w:hAnsi="Georgia" w:cs="Georgia"/>
          <w:sz w:val="20"/>
          <w:szCs w:val="20"/>
        </w:rPr>
        <w:t>transforming the firm’s services from within, bridging strategy and execution to embed artificial intelligence into how PwC designs, delivers, and evolves its offerings.</w:t>
      </w:r>
    </w:p>
    <w:p w14:paraId="6A4E1854" w14:textId="45FDD72E" w:rsidR="0E1AA6D8" w:rsidRPr="00520B9C" w:rsidRDefault="0E1AA6D8" w:rsidP="223B9230">
      <w:pPr>
        <w:rPr>
          <w:rFonts w:ascii="Georgia" w:eastAsia="Georgia" w:hAnsi="Georgia" w:cs="Georgia"/>
          <w:sz w:val="20"/>
          <w:szCs w:val="20"/>
        </w:rPr>
      </w:pPr>
    </w:p>
    <w:p w14:paraId="5C6CBAE9" w14:textId="2195C5DB" w:rsidR="037642FC" w:rsidRPr="00520B9C" w:rsidRDefault="037642FC" w:rsidP="1E3A49FD">
      <w:pPr>
        <w:spacing w:line="259" w:lineRule="auto"/>
        <w:rPr>
          <w:rFonts w:ascii="Georgia" w:eastAsia="Georgia" w:hAnsi="Georgia" w:cs="Georgia"/>
          <w:sz w:val="20"/>
          <w:szCs w:val="20"/>
        </w:rPr>
      </w:pPr>
      <w:r w:rsidRPr="00520B9C">
        <w:rPr>
          <w:rFonts w:ascii="Georgia" w:eastAsia="Georgia" w:hAnsi="Georgia" w:cs="Georgia"/>
          <w:sz w:val="20"/>
          <w:szCs w:val="20"/>
        </w:rPr>
        <w:t>The appointment of leaders from the firm’s valuation practice reflects our ambition to continue building the reference valuation practice for Alternatives and Asset &amp; Wealth Management clients, combining deep sector expertise with greater consistency and efficiency across global audit delivery.</w:t>
      </w:r>
    </w:p>
    <w:p w14:paraId="7F27D11B" w14:textId="60ED9A96" w:rsidR="0E1AA6D8" w:rsidRPr="00520B9C" w:rsidRDefault="2C48A810" w:rsidP="217B07B6">
      <w:pPr>
        <w:spacing w:line="259" w:lineRule="auto"/>
        <w:rPr>
          <w:rFonts w:ascii="Georgia" w:eastAsia="Georgia" w:hAnsi="Georgia" w:cs="Georgia"/>
          <w:sz w:val="20"/>
          <w:szCs w:val="20"/>
        </w:rPr>
      </w:pPr>
      <w:r w:rsidRPr="00520B9C">
        <w:rPr>
          <w:rFonts w:ascii="Georgia" w:eastAsia="Georgia" w:hAnsi="Georgia" w:cs="Georgia"/>
          <w:sz w:val="20"/>
          <w:szCs w:val="20"/>
        </w:rPr>
        <w:t xml:space="preserve"> </w:t>
      </w:r>
    </w:p>
    <w:p w14:paraId="38BEDE23" w14:textId="648D8EE2" w:rsidR="0E1AA6D8" w:rsidRPr="00520B9C" w:rsidRDefault="0E1AA6D8" w:rsidP="3504458F">
      <w:pPr>
        <w:rPr>
          <w:rFonts w:ascii="Georgia" w:eastAsia="Georgia" w:hAnsi="Georgia" w:cs="Georgia"/>
          <w:sz w:val="20"/>
          <w:szCs w:val="20"/>
        </w:rPr>
      </w:pPr>
    </w:p>
    <w:p w14:paraId="69904E62" w14:textId="1EF3A2D8" w:rsidR="0E1AA6D8" w:rsidRPr="00520B9C" w:rsidRDefault="3F55DC66" w:rsidP="17F4693B">
      <w:pPr>
        <w:rPr>
          <w:rFonts w:ascii="Georgia" w:eastAsia="Georgia" w:hAnsi="Georgia" w:cs="Georgia"/>
          <w:sz w:val="20"/>
          <w:szCs w:val="20"/>
        </w:rPr>
      </w:pPr>
      <w:r w:rsidRPr="00520B9C">
        <w:rPr>
          <w:rFonts w:ascii="Georgia" w:eastAsia="Georgia" w:hAnsi="Georgia" w:cs="Georgia"/>
          <w:sz w:val="20"/>
          <w:szCs w:val="20"/>
        </w:rPr>
        <w:t>On the Advisory side, the three profiles reflect a clear market shift: clients increasingly expect hands-</w:t>
      </w:r>
      <w:proofErr w:type="gramStart"/>
      <w:r w:rsidRPr="00520B9C">
        <w:rPr>
          <w:rFonts w:ascii="Georgia" w:eastAsia="Georgia" w:hAnsi="Georgia" w:cs="Georgia"/>
          <w:sz w:val="20"/>
          <w:szCs w:val="20"/>
        </w:rPr>
        <w:t>on,</w:t>
      </w:r>
      <w:proofErr w:type="gramEnd"/>
      <w:r w:rsidRPr="00520B9C">
        <w:rPr>
          <w:rFonts w:ascii="Georgia" w:eastAsia="Georgia" w:hAnsi="Georgia" w:cs="Georgia"/>
          <w:sz w:val="20"/>
          <w:szCs w:val="20"/>
        </w:rPr>
        <w:t xml:space="preserve"> technical execution to support complex and large-scale transformations in </w:t>
      </w:r>
      <w:proofErr w:type="gramStart"/>
      <w:r w:rsidRPr="00520B9C">
        <w:rPr>
          <w:rFonts w:ascii="Georgia" w:eastAsia="Georgia" w:hAnsi="Georgia" w:cs="Georgia"/>
          <w:sz w:val="20"/>
          <w:szCs w:val="20"/>
        </w:rPr>
        <w:t>a context</w:t>
      </w:r>
      <w:proofErr w:type="gramEnd"/>
      <w:r w:rsidRPr="00520B9C">
        <w:rPr>
          <w:rFonts w:ascii="Georgia" w:eastAsia="Georgia" w:hAnsi="Georgia" w:cs="Georgia"/>
          <w:sz w:val="20"/>
          <w:szCs w:val="20"/>
        </w:rPr>
        <w:t xml:space="preserve"> of growing regulatory </w:t>
      </w:r>
      <w:r w:rsidRPr="00520B9C">
        <w:rPr>
          <w:rFonts w:ascii="Georgia" w:eastAsia="Georgia" w:hAnsi="Georgia" w:cs="Georgia"/>
          <w:sz w:val="20"/>
          <w:szCs w:val="20"/>
        </w:rPr>
        <w:lastRenderedPageBreak/>
        <w:t xml:space="preserve">pressure. In this context, PwC Luxembourg reinforces its capabilities with three partners aligned with key market needs - global fund distribution, </w:t>
      </w:r>
      <w:r w:rsidR="5EE5AAFD" w:rsidRPr="00520B9C">
        <w:rPr>
          <w:rFonts w:ascii="Georgia" w:eastAsia="Georgia" w:hAnsi="Georgia" w:cs="Georgia"/>
          <w:sz w:val="20"/>
          <w:szCs w:val="20"/>
        </w:rPr>
        <w:t xml:space="preserve">transformation </w:t>
      </w:r>
      <w:r w:rsidR="7907450C" w:rsidRPr="00520B9C">
        <w:rPr>
          <w:rFonts w:ascii="Georgia" w:eastAsia="Georgia" w:hAnsi="Georgia" w:cs="Georgia"/>
          <w:sz w:val="20"/>
          <w:szCs w:val="20"/>
        </w:rPr>
        <w:t xml:space="preserve">for </w:t>
      </w:r>
      <w:r w:rsidR="5EE5AAFD" w:rsidRPr="00520B9C">
        <w:rPr>
          <w:rFonts w:ascii="Georgia" w:eastAsia="Georgia" w:hAnsi="Georgia" w:cs="Georgia"/>
          <w:sz w:val="20"/>
          <w:szCs w:val="20"/>
        </w:rPr>
        <w:t xml:space="preserve">financial services clients, </w:t>
      </w:r>
      <w:r w:rsidRPr="00520B9C">
        <w:rPr>
          <w:rFonts w:ascii="Georgia" w:eastAsia="Georgia" w:hAnsi="Georgia" w:cs="Georgia"/>
          <w:sz w:val="20"/>
          <w:szCs w:val="20"/>
        </w:rPr>
        <w:t>and advanced cybersecurity - supporting clients in navigating more complex environments while driving growth in high-demand areas.</w:t>
      </w:r>
    </w:p>
    <w:p w14:paraId="00038364" w14:textId="3A904F82" w:rsidR="6B7A4586" w:rsidRPr="00520B9C" w:rsidRDefault="6B7A4586" w:rsidP="6B7A4586">
      <w:pPr>
        <w:rPr>
          <w:rFonts w:ascii="Georgia" w:eastAsia="Georgia" w:hAnsi="Georgia" w:cs="Georgia"/>
          <w:sz w:val="20"/>
          <w:szCs w:val="20"/>
        </w:rPr>
      </w:pPr>
    </w:p>
    <w:p w14:paraId="0304CAC0" w14:textId="09CC4092" w:rsidR="62F32B37" w:rsidRPr="00520B9C" w:rsidRDefault="62F32B37" w:rsidP="6B7A4586">
      <w:pPr>
        <w:rPr>
          <w:rFonts w:ascii="Georgia" w:eastAsia="Georgia" w:hAnsi="Georgia" w:cs="Georgia"/>
          <w:sz w:val="20"/>
          <w:szCs w:val="20"/>
        </w:rPr>
      </w:pPr>
      <w:r w:rsidRPr="00520B9C">
        <w:rPr>
          <w:rFonts w:ascii="Georgia" w:eastAsia="Georgia" w:hAnsi="Georgia" w:cs="Georgia"/>
          <w:sz w:val="20"/>
          <w:szCs w:val="20"/>
        </w:rPr>
        <w:t xml:space="preserve">Beyond strategy, </w:t>
      </w:r>
      <w:proofErr w:type="spellStart"/>
      <w:r w:rsidRPr="00520B9C">
        <w:rPr>
          <w:rFonts w:ascii="Georgia" w:eastAsia="Georgia" w:hAnsi="Georgia" w:cs="Georgia"/>
          <w:sz w:val="20"/>
          <w:szCs w:val="20"/>
        </w:rPr>
        <w:t>organisations</w:t>
      </w:r>
      <w:proofErr w:type="spellEnd"/>
      <w:r w:rsidRPr="00520B9C">
        <w:rPr>
          <w:rFonts w:ascii="Georgia" w:eastAsia="Georgia" w:hAnsi="Georgia" w:cs="Georgia"/>
          <w:sz w:val="20"/>
          <w:szCs w:val="20"/>
        </w:rPr>
        <w:t xml:space="preserve"> are looking for partners who can deliver, integrate artificial intelligence, strengthen data capabilities, and navigate an increasingly demanding regulatory environment.</w:t>
      </w:r>
    </w:p>
    <w:p w14:paraId="73792DE6" w14:textId="49B5D609" w:rsidR="6B7A4586" w:rsidRPr="00520B9C" w:rsidRDefault="6B7A4586" w:rsidP="6B7A4586">
      <w:pPr>
        <w:rPr>
          <w:rFonts w:ascii="Georgia" w:eastAsia="Georgia" w:hAnsi="Georgia" w:cs="Georgia"/>
          <w:sz w:val="20"/>
          <w:szCs w:val="20"/>
        </w:rPr>
      </w:pPr>
    </w:p>
    <w:p w14:paraId="63DC2CB1" w14:textId="3DB196C0" w:rsidR="0E1AA6D8" w:rsidRPr="00520B9C" w:rsidRDefault="0E1AA6D8" w:rsidP="6B7A4586">
      <w:pPr>
        <w:rPr>
          <w:rFonts w:ascii="Georgia" w:eastAsia="Georgia" w:hAnsi="Georgia" w:cs="Georgia"/>
          <w:b/>
          <w:bCs/>
          <w:sz w:val="20"/>
          <w:szCs w:val="20"/>
          <w:lang w:val="fr-FR"/>
        </w:rPr>
      </w:pPr>
      <w:r>
        <w:br/>
      </w:r>
      <w:r w:rsidR="4BA12BD6" w:rsidRPr="1591177D">
        <w:rPr>
          <w:rFonts w:ascii="Georgia" w:eastAsia="Georgia" w:hAnsi="Georgia" w:cs="Georgia"/>
          <w:b/>
          <w:bCs/>
          <w:sz w:val="20"/>
          <w:szCs w:val="20"/>
        </w:rPr>
        <w:t>New partners (average age: 38) (in alphabetical order):</w:t>
      </w:r>
      <w:r w:rsidR="4BA12BD6" w:rsidRPr="1591177D">
        <w:rPr>
          <w:rStyle w:val="Hyperlink"/>
          <w:rFonts w:ascii="Georgia" w:eastAsia="Georgia" w:hAnsi="Georgia" w:cs="Georgia"/>
          <w:b/>
          <w:bCs/>
          <w:sz w:val="20"/>
          <w:szCs w:val="20"/>
          <w:lang w:val="fr-FR"/>
        </w:rPr>
        <w:t xml:space="preserve"> </w:t>
      </w:r>
    </w:p>
    <w:p w14:paraId="22C6EFAE" w14:textId="01DCD920" w:rsidR="5C65286F" w:rsidRDefault="5C65286F" w:rsidP="1591177D">
      <w:pPr>
        <w:rPr>
          <w:rFonts w:ascii="Georgia" w:eastAsia="Georgia" w:hAnsi="Georgia" w:cs="Georgia"/>
          <w:b/>
          <w:bCs/>
          <w:sz w:val="20"/>
          <w:szCs w:val="20"/>
          <w:lang w:val="fr-FR"/>
        </w:rPr>
      </w:pPr>
      <w:hyperlink r:id="rId14">
        <w:r w:rsidRPr="1591177D">
          <w:rPr>
            <w:rStyle w:val="Hyperlink"/>
            <w:rFonts w:ascii="Georgia" w:eastAsia="Georgia" w:hAnsi="Georgia" w:cs="Georgia"/>
            <w:b/>
            <w:bCs/>
            <w:sz w:val="20"/>
            <w:szCs w:val="20"/>
          </w:rPr>
          <w:t>Alix Altenor</w:t>
        </w:r>
      </w:hyperlink>
      <w:r w:rsidRPr="1591177D">
        <w:rPr>
          <w:rFonts w:ascii="Georgia" w:eastAsia="Georgia" w:hAnsi="Georgia" w:cs="Georgia"/>
          <w:b/>
          <w:bCs/>
          <w:color w:val="000000" w:themeColor="text1"/>
          <w:sz w:val="20"/>
          <w:szCs w:val="20"/>
        </w:rPr>
        <w:t xml:space="preserve"> (Assurance), </w:t>
      </w:r>
      <w:hyperlink r:id="rId15">
        <w:r w:rsidRPr="1591177D">
          <w:rPr>
            <w:rStyle w:val="Hyperlink"/>
            <w:rFonts w:ascii="Georgia" w:eastAsia="Georgia" w:hAnsi="Georgia" w:cs="Georgia"/>
            <w:b/>
            <w:bCs/>
            <w:sz w:val="20"/>
            <w:szCs w:val="20"/>
          </w:rPr>
          <w:t>Admir Fejzic</w:t>
        </w:r>
      </w:hyperlink>
      <w:r w:rsidRPr="1591177D">
        <w:rPr>
          <w:rFonts w:ascii="Georgia" w:eastAsia="Georgia" w:hAnsi="Georgia" w:cs="Georgia"/>
          <w:b/>
          <w:bCs/>
          <w:color w:val="000000" w:themeColor="text1"/>
          <w:sz w:val="20"/>
          <w:szCs w:val="20"/>
        </w:rPr>
        <w:t xml:space="preserve"> (Advisory), </w:t>
      </w:r>
      <w:hyperlink r:id="rId16">
        <w:r w:rsidRPr="1591177D">
          <w:rPr>
            <w:rStyle w:val="Hyperlink"/>
            <w:rFonts w:ascii="Georgia" w:eastAsia="Georgia" w:hAnsi="Georgia" w:cs="Georgia"/>
            <w:b/>
            <w:bCs/>
            <w:sz w:val="20"/>
            <w:szCs w:val="20"/>
          </w:rPr>
          <w:t>Hazal Kantarci</w:t>
        </w:r>
      </w:hyperlink>
      <w:r w:rsidRPr="1591177D">
        <w:rPr>
          <w:rFonts w:ascii="Georgia" w:eastAsia="Georgia" w:hAnsi="Georgia" w:cs="Georgia"/>
          <w:b/>
          <w:bCs/>
          <w:color w:val="000000" w:themeColor="text1"/>
          <w:sz w:val="20"/>
          <w:szCs w:val="20"/>
        </w:rPr>
        <w:t xml:space="preserve"> (across the lines of service), </w:t>
      </w:r>
      <w:hyperlink r:id="rId17">
        <w:r w:rsidRPr="1591177D">
          <w:rPr>
            <w:rStyle w:val="Hyperlink"/>
            <w:rFonts w:ascii="Georgia" w:eastAsia="Georgia" w:hAnsi="Georgia" w:cs="Georgia"/>
            <w:b/>
            <w:bCs/>
            <w:sz w:val="20"/>
            <w:szCs w:val="20"/>
          </w:rPr>
          <w:t>Samir Moussaoui</w:t>
        </w:r>
      </w:hyperlink>
      <w:r w:rsidRPr="1591177D">
        <w:rPr>
          <w:rFonts w:ascii="Georgia" w:eastAsia="Georgia" w:hAnsi="Georgia" w:cs="Georgia"/>
          <w:b/>
          <w:bCs/>
          <w:color w:val="000000" w:themeColor="text1"/>
          <w:sz w:val="20"/>
          <w:szCs w:val="20"/>
        </w:rPr>
        <w:t xml:space="preserve"> (Assurance), </w:t>
      </w:r>
      <w:hyperlink r:id="rId18">
        <w:r w:rsidRPr="1591177D">
          <w:rPr>
            <w:rStyle w:val="Hyperlink"/>
            <w:rFonts w:ascii="Georgia" w:eastAsia="Georgia" w:hAnsi="Georgia" w:cs="Georgia"/>
            <w:b/>
            <w:bCs/>
            <w:sz w:val="20"/>
            <w:szCs w:val="20"/>
          </w:rPr>
          <w:t>Simon Petitjean</w:t>
        </w:r>
      </w:hyperlink>
      <w:r w:rsidRPr="1591177D">
        <w:rPr>
          <w:rFonts w:ascii="Georgia" w:eastAsia="Georgia" w:hAnsi="Georgia" w:cs="Georgia"/>
          <w:b/>
          <w:bCs/>
          <w:color w:val="000000" w:themeColor="text1"/>
          <w:sz w:val="20"/>
          <w:szCs w:val="20"/>
        </w:rPr>
        <w:t xml:space="preserve"> (Advisory), </w:t>
      </w:r>
      <w:hyperlink r:id="rId19">
        <w:r w:rsidRPr="1591177D">
          <w:rPr>
            <w:rStyle w:val="Hyperlink"/>
            <w:rFonts w:ascii="Georgia" w:eastAsia="Georgia" w:hAnsi="Georgia" w:cs="Georgia"/>
            <w:b/>
            <w:bCs/>
            <w:sz w:val="20"/>
            <w:szCs w:val="20"/>
          </w:rPr>
          <w:t>François Polutnik</w:t>
        </w:r>
      </w:hyperlink>
      <w:r w:rsidRPr="1591177D">
        <w:rPr>
          <w:rFonts w:ascii="Georgia" w:eastAsia="Georgia" w:hAnsi="Georgia" w:cs="Georgia"/>
          <w:b/>
          <w:bCs/>
          <w:color w:val="000000" w:themeColor="text1"/>
          <w:sz w:val="20"/>
          <w:szCs w:val="20"/>
        </w:rPr>
        <w:t xml:space="preserve"> (Assurance), </w:t>
      </w:r>
      <w:hyperlink r:id="rId20">
        <w:r w:rsidRPr="1591177D">
          <w:rPr>
            <w:rStyle w:val="Hyperlink"/>
            <w:rFonts w:ascii="Georgia" w:eastAsia="Georgia" w:hAnsi="Georgia" w:cs="Georgia"/>
            <w:b/>
            <w:bCs/>
            <w:sz w:val="20"/>
            <w:szCs w:val="20"/>
          </w:rPr>
          <w:t>Benjamin Reis</w:t>
        </w:r>
      </w:hyperlink>
      <w:r w:rsidRPr="1591177D">
        <w:rPr>
          <w:rFonts w:ascii="Georgia" w:eastAsia="Georgia" w:hAnsi="Georgia" w:cs="Georgia"/>
          <w:b/>
          <w:bCs/>
          <w:color w:val="000000" w:themeColor="text1"/>
          <w:sz w:val="20"/>
          <w:szCs w:val="20"/>
        </w:rPr>
        <w:t xml:space="preserve"> (Advisory), </w:t>
      </w:r>
      <w:hyperlink r:id="rId21">
        <w:r w:rsidRPr="1591177D">
          <w:rPr>
            <w:rStyle w:val="Hyperlink"/>
            <w:rFonts w:ascii="Georgia" w:eastAsia="Georgia" w:hAnsi="Georgia" w:cs="Georgia"/>
            <w:b/>
            <w:bCs/>
            <w:sz w:val="20"/>
            <w:szCs w:val="20"/>
          </w:rPr>
          <w:t>Rafael Le Saux</w:t>
        </w:r>
      </w:hyperlink>
      <w:r w:rsidRPr="1591177D">
        <w:rPr>
          <w:rFonts w:ascii="Georgia" w:eastAsia="Georgia" w:hAnsi="Georgia" w:cs="Georgia"/>
          <w:b/>
          <w:bCs/>
          <w:color w:val="000000" w:themeColor="text1"/>
          <w:sz w:val="20"/>
          <w:szCs w:val="20"/>
        </w:rPr>
        <w:t xml:space="preserve"> (Assurance).</w:t>
      </w:r>
    </w:p>
    <w:p w14:paraId="62EB90C8" w14:textId="2D909155" w:rsidR="1591177D" w:rsidRDefault="1591177D" w:rsidP="1591177D">
      <w:pPr>
        <w:rPr>
          <w:rFonts w:ascii="Georgia" w:eastAsia="Georgia" w:hAnsi="Georgia" w:cs="Georgia"/>
          <w:b/>
          <w:bCs/>
          <w:sz w:val="20"/>
          <w:szCs w:val="20"/>
          <w:lang w:val="fr-FR"/>
        </w:rPr>
      </w:pPr>
    </w:p>
    <w:p w14:paraId="2DA9E8BE" w14:textId="54D86BF0" w:rsidR="3504458F" w:rsidRPr="00520B9C" w:rsidRDefault="3504458F" w:rsidP="223B9230">
      <w:pPr>
        <w:rPr>
          <w:rFonts w:ascii="Georgia" w:eastAsia="Georgia" w:hAnsi="Georgia" w:cs="Georgia"/>
          <w:sz w:val="20"/>
          <w:szCs w:val="20"/>
          <w:lang w:val="fr-FR"/>
        </w:rPr>
      </w:pPr>
    </w:p>
    <w:p w14:paraId="543FF75F" w14:textId="163FDDC0" w:rsidR="3504458F" w:rsidRPr="00520B9C" w:rsidRDefault="3504458F" w:rsidP="3504458F">
      <w:pPr>
        <w:rPr>
          <w:rFonts w:ascii="Georgia" w:eastAsia="Georgia" w:hAnsi="Georgia" w:cs="Georgia"/>
          <w:sz w:val="20"/>
          <w:szCs w:val="20"/>
        </w:rPr>
      </w:pPr>
    </w:p>
    <w:p w14:paraId="68D22A04" w14:textId="1858293C" w:rsidR="2B267655" w:rsidRPr="00520B9C" w:rsidRDefault="199C536F" w:rsidP="3504458F">
      <w:pPr>
        <w:rPr>
          <w:rFonts w:ascii="Georgia" w:eastAsia="Georgia" w:hAnsi="Georgia" w:cs="Georgia"/>
          <w:sz w:val="20"/>
          <w:szCs w:val="20"/>
        </w:rPr>
      </w:pPr>
      <w:hyperlink r:id="rId22">
        <w:r w:rsidRPr="00520B9C">
          <w:rPr>
            <w:rStyle w:val="Hyperlink"/>
            <w:rFonts w:ascii="Georgia" w:eastAsia="Georgia" w:hAnsi="Georgia" w:cs="Georgia"/>
            <w:b/>
            <w:bCs/>
            <w:sz w:val="20"/>
            <w:szCs w:val="20"/>
          </w:rPr>
          <w:t>François Mousel, Managing Partner at PwC Luxembourg</w:t>
        </w:r>
      </w:hyperlink>
      <w:r w:rsidR="2CE0B121" w:rsidRPr="00520B9C">
        <w:rPr>
          <w:rFonts w:ascii="Georgia" w:eastAsia="Georgia" w:hAnsi="Georgia" w:cs="Georgia"/>
          <w:b/>
          <w:bCs/>
          <w:sz w:val="20"/>
          <w:szCs w:val="20"/>
        </w:rPr>
        <w:t xml:space="preserve">, </w:t>
      </w:r>
      <w:r w:rsidR="2CE0B121" w:rsidRPr="00520B9C">
        <w:rPr>
          <w:rFonts w:ascii="Georgia" w:eastAsia="Georgia" w:hAnsi="Georgia" w:cs="Georgia"/>
          <w:sz w:val="20"/>
          <w:szCs w:val="20"/>
        </w:rPr>
        <w:t>said:</w:t>
      </w:r>
    </w:p>
    <w:p w14:paraId="55B0BBD7" w14:textId="54C55B92" w:rsidR="0E1AA6D8" w:rsidRPr="00520B9C" w:rsidRDefault="0E1AA6D8" w:rsidP="6B7A4586">
      <w:pPr>
        <w:rPr>
          <w:rFonts w:ascii="Georgia" w:eastAsia="Georgia" w:hAnsi="Georgia" w:cs="Georgia"/>
          <w:i/>
          <w:iCs/>
          <w:sz w:val="20"/>
          <w:szCs w:val="20"/>
        </w:rPr>
      </w:pPr>
      <w:r w:rsidRPr="00520B9C">
        <w:rPr>
          <w:rFonts w:ascii="Georgia" w:hAnsi="Georgia"/>
          <w:sz w:val="20"/>
          <w:szCs w:val="20"/>
        </w:rPr>
        <w:br/>
      </w:r>
      <w:r w:rsidR="7541E988" w:rsidRPr="00520B9C">
        <w:rPr>
          <w:rFonts w:ascii="Georgia" w:eastAsia="Georgia" w:hAnsi="Georgia" w:cs="Georgia"/>
          <w:i/>
          <w:iCs/>
          <w:sz w:val="20"/>
          <w:szCs w:val="20"/>
        </w:rPr>
        <w:t>“Congratulations to our PwC Luxembourg partner class of 2026.</w:t>
      </w:r>
      <w:r w:rsidR="13DA5574" w:rsidRPr="00520B9C">
        <w:rPr>
          <w:rFonts w:ascii="Georgia" w:eastAsia="Georgia" w:hAnsi="Georgia" w:cs="Georgia"/>
          <w:i/>
          <w:iCs/>
          <w:sz w:val="20"/>
          <w:szCs w:val="20"/>
        </w:rPr>
        <w:t xml:space="preserve"> </w:t>
      </w:r>
      <w:r w:rsidR="7541E988" w:rsidRPr="00520B9C">
        <w:rPr>
          <w:rFonts w:ascii="Georgia" w:eastAsia="Georgia" w:hAnsi="Georgia" w:cs="Georgia"/>
          <w:i/>
          <w:iCs/>
          <w:sz w:val="20"/>
          <w:szCs w:val="20"/>
        </w:rPr>
        <w:t xml:space="preserve">Becoming a partner is a defining milestone, </w:t>
      </w:r>
      <w:proofErr w:type="spellStart"/>
      <w:r w:rsidR="7541E988" w:rsidRPr="00520B9C">
        <w:rPr>
          <w:rFonts w:ascii="Georgia" w:eastAsia="Georgia" w:hAnsi="Georgia" w:cs="Georgia"/>
          <w:i/>
          <w:iCs/>
          <w:sz w:val="20"/>
          <w:szCs w:val="20"/>
        </w:rPr>
        <w:t>recognising</w:t>
      </w:r>
      <w:proofErr w:type="spellEnd"/>
      <w:r w:rsidR="7541E988" w:rsidRPr="00520B9C">
        <w:rPr>
          <w:rFonts w:ascii="Georgia" w:eastAsia="Georgia" w:hAnsi="Georgia" w:cs="Georgia"/>
          <w:i/>
          <w:iCs/>
          <w:sz w:val="20"/>
          <w:szCs w:val="20"/>
        </w:rPr>
        <w:t xml:space="preserve"> individuals who consistently demonstrate excellence, leadership, entrepreneurship and a deep commitment to our clients, our </w:t>
      </w:r>
      <w:r w:rsidR="0D679A39" w:rsidRPr="00520B9C">
        <w:rPr>
          <w:rFonts w:ascii="Georgia" w:eastAsia="Georgia" w:hAnsi="Georgia" w:cs="Georgia"/>
          <w:i/>
          <w:iCs/>
          <w:sz w:val="20"/>
          <w:szCs w:val="20"/>
        </w:rPr>
        <w:t>people,</w:t>
      </w:r>
      <w:r w:rsidR="7541E988" w:rsidRPr="00520B9C">
        <w:rPr>
          <w:rFonts w:ascii="Georgia" w:eastAsia="Georgia" w:hAnsi="Georgia" w:cs="Georgia"/>
          <w:i/>
          <w:iCs/>
          <w:sz w:val="20"/>
          <w:szCs w:val="20"/>
        </w:rPr>
        <w:t xml:space="preserve"> and our values. Partnership is more than a </w:t>
      </w:r>
      <w:r w:rsidR="0B92FE74" w:rsidRPr="00520B9C">
        <w:rPr>
          <w:rFonts w:ascii="Georgia" w:eastAsia="Georgia" w:hAnsi="Georgia" w:cs="Georgia"/>
          <w:i/>
          <w:iCs/>
          <w:sz w:val="20"/>
          <w:szCs w:val="20"/>
        </w:rPr>
        <w:t>title;</w:t>
      </w:r>
      <w:r w:rsidR="7541E988" w:rsidRPr="00520B9C">
        <w:rPr>
          <w:rFonts w:ascii="Georgia" w:eastAsia="Georgia" w:hAnsi="Georgia" w:cs="Georgia"/>
          <w:i/>
          <w:iCs/>
          <w:sz w:val="20"/>
          <w:szCs w:val="20"/>
        </w:rPr>
        <w:t xml:space="preserve"> it carries the responsibility to shape the future of our firm and to inspire others.</w:t>
      </w:r>
      <w:r w:rsidR="7E56782B" w:rsidRPr="00520B9C">
        <w:rPr>
          <w:rFonts w:ascii="Georgia" w:eastAsia="Georgia" w:hAnsi="Georgia" w:cs="Georgia"/>
          <w:i/>
          <w:iCs/>
          <w:sz w:val="20"/>
          <w:szCs w:val="20"/>
        </w:rPr>
        <w:t xml:space="preserve"> I am particularly proud that our firm and equity partners deliberately chose to invest while many others action short-term </w:t>
      </w:r>
      <w:proofErr w:type="gramStart"/>
      <w:r w:rsidR="7E56782B" w:rsidRPr="00520B9C">
        <w:rPr>
          <w:rFonts w:ascii="Georgia" w:eastAsia="Georgia" w:hAnsi="Georgia" w:cs="Georgia"/>
          <w:i/>
          <w:iCs/>
          <w:sz w:val="20"/>
          <w:szCs w:val="20"/>
        </w:rPr>
        <w:t>cost cutting</w:t>
      </w:r>
      <w:proofErr w:type="gramEnd"/>
      <w:r w:rsidR="7E56782B" w:rsidRPr="00520B9C">
        <w:rPr>
          <w:rFonts w:ascii="Georgia" w:eastAsia="Georgia" w:hAnsi="Georgia" w:cs="Georgia"/>
          <w:i/>
          <w:iCs/>
          <w:sz w:val="20"/>
          <w:szCs w:val="20"/>
        </w:rPr>
        <w:t xml:space="preserve"> measures. Our investments are geared to what we believe are </w:t>
      </w:r>
      <w:r w:rsidR="58E9809C" w:rsidRPr="00520B9C">
        <w:rPr>
          <w:rFonts w:ascii="Georgia" w:eastAsia="Georgia" w:hAnsi="Georgia" w:cs="Georgia"/>
          <w:i/>
          <w:iCs/>
          <w:sz w:val="20"/>
          <w:szCs w:val="20"/>
        </w:rPr>
        <w:t xml:space="preserve">some key </w:t>
      </w:r>
      <w:proofErr w:type="gramStart"/>
      <w:r w:rsidR="58E9809C" w:rsidRPr="00520B9C">
        <w:rPr>
          <w:rFonts w:ascii="Georgia" w:eastAsia="Georgia" w:hAnsi="Georgia" w:cs="Georgia"/>
          <w:i/>
          <w:iCs/>
          <w:sz w:val="20"/>
          <w:szCs w:val="20"/>
        </w:rPr>
        <w:t>success</w:t>
      </w:r>
      <w:proofErr w:type="gramEnd"/>
      <w:r w:rsidR="58E9809C" w:rsidRPr="00520B9C">
        <w:rPr>
          <w:rFonts w:ascii="Georgia" w:eastAsia="Georgia" w:hAnsi="Georgia" w:cs="Georgia"/>
          <w:i/>
          <w:iCs/>
          <w:sz w:val="20"/>
          <w:szCs w:val="20"/>
        </w:rPr>
        <w:t xml:space="preserve"> areas for the future. In AI specifically, we want to walk-the-talk and now have a team with an unpara</w:t>
      </w:r>
      <w:r w:rsidR="4C973E9D" w:rsidRPr="00520B9C">
        <w:rPr>
          <w:rFonts w:ascii="Georgia" w:eastAsia="Georgia" w:hAnsi="Georgia" w:cs="Georgia"/>
          <w:i/>
          <w:iCs/>
          <w:sz w:val="20"/>
          <w:szCs w:val="20"/>
        </w:rPr>
        <w:t>llelled skillset in the market, for the benefit of our clients, wh</w:t>
      </w:r>
      <w:r w:rsidR="495929B0" w:rsidRPr="00520B9C">
        <w:rPr>
          <w:rFonts w:ascii="Georgia" w:eastAsia="Georgia" w:hAnsi="Georgia" w:cs="Georgia"/>
          <w:i/>
          <w:iCs/>
          <w:sz w:val="20"/>
          <w:szCs w:val="20"/>
        </w:rPr>
        <w:t>o</w:t>
      </w:r>
      <w:r w:rsidR="4C973E9D" w:rsidRPr="00520B9C">
        <w:rPr>
          <w:rFonts w:ascii="Georgia" w:eastAsia="Georgia" w:hAnsi="Georgia" w:cs="Georgia"/>
          <w:i/>
          <w:iCs/>
          <w:sz w:val="20"/>
          <w:szCs w:val="20"/>
        </w:rPr>
        <w:t xml:space="preserve"> are our </w:t>
      </w:r>
      <w:proofErr w:type="gramStart"/>
      <w:r w:rsidR="4C973E9D" w:rsidRPr="00520B9C">
        <w:rPr>
          <w:rFonts w:ascii="Georgia" w:eastAsia="Georgia" w:hAnsi="Georgia" w:cs="Georgia"/>
          <w:i/>
          <w:iCs/>
          <w:sz w:val="20"/>
          <w:szCs w:val="20"/>
        </w:rPr>
        <w:t>first priority</w:t>
      </w:r>
      <w:proofErr w:type="gramEnd"/>
      <w:r w:rsidR="4C973E9D" w:rsidRPr="00520B9C">
        <w:rPr>
          <w:rFonts w:ascii="Georgia" w:eastAsia="Georgia" w:hAnsi="Georgia" w:cs="Georgia"/>
          <w:i/>
          <w:iCs/>
          <w:sz w:val="20"/>
          <w:szCs w:val="20"/>
        </w:rPr>
        <w:t>.</w:t>
      </w:r>
      <w:r w:rsidR="7541E988" w:rsidRPr="00520B9C">
        <w:rPr>
          <w:rFonts w:ascii="Georgia" w:eastAsia="Georgia" w:hAnsi="Georgia" w:cs="Georgia"/>
          <w:i/>
          <w:iCs/>
          <w:sz w:val="20"/>
          <w:szCs w:val="20"/>
        </w:rPr>
        <w:t>”</w:t>
      </w:r>
    </w:p>
    <w:p w14:paraId="14431C9B" w14:textId="2AE545C1" w:rsidR="0E1AA6D8" w:rsidRPr="00520B9C" w:rsidRDefault="0E1AA6D8" w:rsidP="223B9230">
      <w:pPr>
        <w:rPr>
          <w:rFonts w:ascii="Georgia" w:eastAsia="Georgia" w:hAnsi="Georgia" w:cs="Georgia"/>
          <w:sz w:val="20"/>
          <w:szCs w:val="20"/>
        </w:rPr>
      </w:pPr>
    </w:p>
    <w:p w14:paraId="49D07215" w14:textId="3C66320E" w:rsidR="0E1AA6D8" w:rsidRPr="00520B9C" w:rsidRDefault="0E1AA6D8" w:rsidP="721D6EF7">
      <w:pPr>
        <w:rPr>
          <w:rFonts w:ascii="Georgia" w:eastAsia="Georgia" w:hAnsi="Georgia" w:cs="Georgia"/>
          <w:sz w:val="20"/>
          <w:szCs w:val="20"/>
        </w:rPr>
      </w:pPr>
    </w:p>
    <w:p w14:paraId="3104E379" w14:textId="6537E47B" w:rsidR="3504458F" w:rsidRPr="00520B9C" w:rsidRDefault="6AE23C28" w:rsidP="721D6EF7">
      <w:pPr>
        <w:rPr>
          <w:rFonts w:ascii="Georgia" w:eastAsia="Georgia" w:hAnsi="Georgia" w:cs="Georgia"/>
          <w:sz w:val="20"/>
          <w:szCs w:val="20"/>
          <w:highlight w:val="yellow"/>
        </w:rPr>
      </w:pPr>
      <w:r w:rsidRPr="00520B9C">
        <w:rPr>
          <w:rFonts w:ascii="Georgia" w:eastAsia="Georgia" w:hAnsi="Georgia" w:cs="Georgia"/>
          <w:sz w:val="20"/>
          <w:szCs w:val="20"/>
        </w:rPr>
        <w:t>When PwC returns after summer, we will be launching our New Partners Campaign.</w:t>
      </w:r>
      <w:r w:rsidR="30360E17" w:rsidRPr="00520B9C">
        <w:rPr>
          <w:rFonts w:ascii="Georgia" w:eastAsia="Georgia" w:hAnsi="Georgia" w:cs="Georgia"/>
          <w:sz w:val="20"/>
          <w:szCs w:val="20"/>
        </w:rPr>
        <w:t xml:space="preserve"> Please keep</w:t>
      </w:r>
      <w:r w:rsidRPr="00520B9C">
        <w:rPr>
          <w:rFonts w:ascii="Georgia" w:eastAsia="Georgia" w:hAnsi="Georgia" w:cs="Georgia"/>
          <w:sz w:val="20"/>
          <w:szCs w:val="20"/>
        </w:rPr>
        <w:t xml:space="preserve"> an eye out so you can </w:t>
      </w:r>
      <w:r w:rsidR="63348F9E" w:rsidRPr="00520B9C">
        <w:rPr>
          <w:rFonts w:ascii="Georgia" w:eastAsia="Georgia" w:hAnsi="Georgia" w:cs="Georgia"/>
          <w:sz w:val="20"/>
          <w:szCs w:val="20"/>
        </w:rPr>
        <w:t>discover</w:t>
      </w:r>
      <w:r w:rsidRPr="00520B9C">
        <w:rPr>
          <w:rFonts w:ascii="Georgia" w:eastAsia="Georgia" w:hAnsi="Georgia" w:cs="Georgia"/>
          <w:sz w:val="20"/>
          <w:szCs w:val="20"/>
        </w:rPr>
        <w:t xml:space="preserve"> a bit more about our new Partners both professionally and personally on PwC Luxembourg’s social media</w:t>
      </w:r>
      <w:r w:rsidR="667F2B66" w:rsidRPr="00520B9C">
        <w:rPr>
          <w:rFonts w:ascii="Georgia" w:eastAsia="Georgia" w:hAnsi="Georgia" w:cs="Georgia"/>
          <w:sz w:val="20"/>
          <w:szCs w:val="20"/>
        </w:rPr>
        <w:t>.</w:t>
      </w:r>
      <w:r w:rsidRPr="00520B9C">
        <w:rPr>
          <w:rFonts w:ascii="Georgia" w:eastAsia="Georgia" w:hAnsi="Georgia" w:cs="Georgia"/>
          <w:sz w:val="20"/>
          <w:szCs w:val="20"/>
        </w:rPr>
        <w:t xml:space="preserve">  Naturally, we will also release information about each new Partner, including their official bio and contact information, on the website on a regular basis.</w:t>
      </w:r>
    </w:p>
    <w:p w14:paraId="47AC3BE3" w14:textId="2BD64017" w:rsidR="3504458F" w:rsidRPr="00520B9C" w:rsidRDefault="3504458F" w:rsidP="3504458F">
      <w:pPr>
        <w:rPr>
          <w:rFonts w:ascii="Georgia" w:eastAsia="Georgia" w:hAnsi="Georgia" w:cs="Georgia"/>
          <w:sz w:val="20"/>
          <w:szCs w:val="20"/>
        </w:rPr>
      </w:pPr>
    </w:p>
    <w:p w14:paraId="19FBC064" w14:textId="7D0635DC" w:rsidR="7E6B3C57" w:rsidRPr="00520B9C" w:rsidRDefault="7E6B3C57" w:rsidP="223B9230">
      <w:pPr>
        <w:spacing w:line="259" w:lineRule="auto"/>
        <w:rPr>
          <w:rFonts w:ascii="Georgia" w:eastAsia="Georgia" w:hAnsi="Georgia" w:cs="Georgia"/>
          <w:sz w:val="20"/>
          <w:szCs w:val="20"/>
        </w:rPr>
      </w:pPr>
    </w:p>
    <w:p w14:paraId="26B7F20A" w14:textId="5D37D557" w:rsidR="7E6B3C57" w:rsidRPr="00520B9C" w:rsidRDefault="7E6B3C57" w:rsidP="7E6B3C57">
      <w:pPr>
        <w:spacing w:line="259" w:lineRule="auto"/>
        <w:rPr>
          <w:rFonts w:ascii="Georgia" w:eastAsia="Georgia" w:hAnsi="Georgia" w:cs="Georgia"/>
          <w:b/>
          <w:bCs/>
          <w:color w:val="000000" w:themeColor="text1"/>
          <w:sz w:val="20"/>
          <w:szCs w:val="20"/>
        </w:rPr>
      </w:pPr>
    </w:p>
    <w:p w14:paraId="357E789B" w14:textId="78F752FB" w:rsidR="003F03A1" w:rsidRPr="00520B9C" w:rsidRDefault="00742B55" w:rsidP="7E6B3C57">
      <w:pPr>
        <w:spacing w:line="259" w:lineRule="auto"/>
        <w:rPr>
          <w:rFonts w:ascii="Georgia" w:eastAsia="Georgia" w:hAnsi="Georgia" w:cs="Georgia"/>
          <w:b/>
          <w:bCs/>
          <w:color w:val="000000"/>
          <w:sz w:val="20"/>
          <w:szCs w:val="20"/>
        </w:rPr>
      </w:pPr>
      <w:r w:rsidRPr="00520B9C">
        <w:rPr>
          <w:rFonts w:ascii="Georgia" w:eastAsia="Georgia" w:hAnsi="Georgia" w:cs="Georgia"/>
          <w:b/>
          <w:bCs/>
          <w:color w:val="000000" w:themeColor="text1"/>
          <w:sz w:val="20"/>
          <w:szCs w:val="20"/>
        </w:rPr>
        <w:t>Notes to editors</w:t>
      </w:r>
    </w:p>
    <w:p w14:paraId="0FB78278" w14:textId="77777777" w:rsidR="003F03A1" w:rsidRPr="00520B9C" w:rsidRDefault="003F03A1" w:rsidP="223B9230">
      <w:pPr>
        <w:spacing w:line="276" w:lineRule="auto"/>
        <w:ind w:right="284"/>
        <w:rPr>
          <w:rFonts w:ascii="Georgia" w:eastAsia="Georgia" w:hAnsi="Georgia" w:cs="Georgia"/>
          <w:color w:val="000000"/>
          <w:sz w:val="20"/>
          <w:szCs w:val="20"/>
        </w:rPr>
      </w:pPr>
    </w:p>
    <w:p w14:paraId="03D98014" w14:textId="77777777" w:rsidR="003F03A1" w:rsidRPr="00520B9C" w:rsidRDefault="6A604E66" w:rsidP="223B9230">
      <w:pPr>
        <w:spacing w:line="276" w:lineRule="auto"/>
        <w:rPr>
          <w:rFonts w:ascii="Georgia" w:eastAsia="Georgia" w:hAnsi="Georgia" w:cs="Georgia"/>
          <w:b/>
          <w:bCs/>
          <w:color w:val="000000"/>
          <w:sz w:val="20"/>
          <w:szCs w:val="20"/>
          <w:u w:val="single"/>
        </w:rPr>
      </w:pPr>
      <w:r w:rsidRPr="00520B9C">
        <w:rPr>
          <w:rFonts w:ascii="Georgia" w:eastAsia="Georgia" w:hAnsi="Georgia" w:cs="Georgia"/>
          <w:b/>
          <w:bCs/>
          <w:color w:val="000000" w:themeColor="text1"/>
          <w:sz w:val="20"/>
          <w:szCs w:val="20"/>
          <w:u w:val="single"/>
        </w:rPr>
        <w:t>About PwC</w:t>
      </w:r>
    </w:p>
    <w:p w14:paraId="03929A30" w14:textId="6A3F09A2" w:rsidR="003F03A1" w:rsidRPr="00520B9C" w:rsidRDefault="54C09D42" w:rsidP="223B9230">
      <w:pPr>
        <w:spacing w:line="276" w:lineRule="auto"/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</w:pPr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>PwC Luxembourg (</w:t>
      </w:r>
      <w:hyperlink r:id="rId23">
        <w:r w:rsidRPr="00520B9C">
          <w:rPr>
            <w:rStyle w:val="Hyperlink"/>
            <w:rFonts w:ascii="Georgia" w:eastAsia="Georgia" w:hAnsi="Georgia" w:cs="Georgia"/>
            <w:sz w:val="20"/>
            <w:szCs w:val="20"/>
            <w:lang w:val="en-GB"/>
          </w:rPr>
          <w:t>www.pwc.lu</w:t>
        </w:r>
      </w:hyperlink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>) is the largest professional services firm in Luxembourg with over 3,</w:t>
      </w:r>
      <w:r w:rsidR="077391A8"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>6</w:t>
      </w:r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 xml:space="preserve">00 people employed from 90 different countries. PwC Luxembourg provides audit, tax and advisory services including management consulting, transaction, </w:t>
      </w:r>
      <w:r w:rsidR="3B78366A"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>financing,</w:t>
      </w:r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 xml:space="preserve"> and regulatory advice. The firm provides advice to a wide variety of clients from local and middle market entrepreneurs to large multinational companies operating from Luxembourg and the Greater Region. The firm </w:t>
      </w:r>
      <w:r w:rsidR="6A084E71"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>supports</w:t>
      </w:r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 xml:space="preserve"> its clients </w:t>
      </w:r>
      <w:r w:rsidR="06BDA1E5"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 xml:space="preserve">in </w:t>
      </w:r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>creat</w:t>
      </w:r>
      <w:r w:rsidR="0D8BF3BB"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>ing</w:t>
      </w:r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 xml:space="preserve"> the value they are looking for by contributing to the smooth operation of the capital markets and providing advice through an industry-focused approach.</w:t>
      </w:r>
    </w:p>
    <w:p w14:paraId="5A3E2664" w14:textId="0EC2BDA7" w:rsidR="003F03A1" w:rsidRPr="00520B9C" w:rsidRDefault="003F03A1" w:rsidP="223B9230">
      <w:pPr>
        <w:spacing w:line="276" w:lineRule="auto"/>
        <w:rPr>
          <w:rFonts w:ascii="Georgia" w:eastAsia="Georgia" w:hAnsi="Georgia" w:cs="Georgia"/>
          <w:color w:val="000000" w:themeColor="text1"/>
          <w:sz w:val="20"/>
          <w:szCs w:val="20"/>
        </w:rPr>
      </w:pPr>
    </w:p>
    <w:p w14:paraId="5D3F8A10" w14:textId="58E153C5" w:rsidR="003F03A1" w:rsidRPr="00520B9C" w:rsidRDefault="0FC6D460" w:rsidP="223B9230">
      <w:pPr>
        <w:spacing w:line="276" w:lineRule="auto"/>
        <w:rPr>
          <w:rFonts w:ascii="Georgia" w:eastAsia="Georgia" w:hAnsi="Georgia" w:cs="Georgia"/>
          <w:sz w:val="20"/>
          <w:szCs w:val="20"/>
        </w:rPr>
      </w:pPr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 xml:space="preserve">At PwC, we help clients build trust and reinvent so they can turn complexity into competitive advantage. </w:t>
      </w:r>
      <w:bookmarkStart w:id="3" w:name="_Int_q1D1qpxJ"/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>We’re</w:t>
      </w:r>
      <w:bookmarkEnd w:id="3"/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 xml:space="preserve"> a tech-forward, people-empowered network with more than 364,000 people in 136 countries and 137 territories. Across audit and assurance, tax and legal, </w:t>
      </w:r>
      <w:bookmarkStart w:id="4" w:name="_Int_PVslmZgU"/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>deals</w:t>
      </w:r>
      <w:bookmarkEnd w:id="4"/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 xml:space="preserve"> and consulting, we help clients build, accelerate, and sustain momentum. Find out more at </w:t>
      </w:r>
      <w:hyperlink r:id="rId24">
        <w:r w:rsidRPr="00520B9C">
          <w:rPr>
            <w:rStyle w:val="Hyperlink"/>
            <w:rFonts w:ascii="Georgia" w:eastAsia="Georgia" w:hAnsi="Georgia" w:cs="Georgia"/>
            <w:sz w:val="20"/>
            <w:szCs w:val="20"/>
            <w:lang w:val="en-GB"/>
          </w:rPr>
          <w:t>www.pwc.com</w:t>
        </w:r>
      </w:hyperlink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 xml:space="preserve"> </w:t>
      </w:r>
      <w:bookmarkStart w:id="5" w:name="_Int_eYz9L2nU"/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>and</w:t>
      </w:r>
      <w:bookmarkEnd w:id="5"/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 xml:space="preserve"> </w:t>
      </w:r>
      <w:hyperlink r:id="rId25">
        <w:r w:rsidRPr="00520B9C">
          <w:rPr>
            <w:rStyle w:val="Hyperlink"/>
            <w:rFonts w:ascii="Georgia" w:eastAsia="Georgia" w:hAnsi="Georgia" w:cs="Georgia"/>
            <w:sz w:val="20"/>
            <w:szCs w:val="20"/>
            <w:lang w:val="en-GB"/>
          </w:rPr>
          <w:t>www.pwc.lu</w:t>
        </w:r>
      </w:hyperlink>
      <w:r w:rsidRPr="00520B9C">
        <w:rPr>
          <w:rFonts w:ascii="Georgia" w:eastAsia="Georgia" w:hAnsi="Georgia" w:cs="Georgia"/>
          <w:color w:val="000000" w:themeColor="text1"/>
          <w:sz w:val="20"/>
          <w:szCs w:val="20"/>
          <w:lang w:val="en-GB"/>
        </w:rPr>
        <w:t>.   </w:t>
      </w:r>
    </w:p>
    <w:p w14:paraId="1FC39945" w14:textId="52C67825" w:rsidR="003F03A1" w:rsidRDefault="003F03A1">
      <w:pPr>
        <w:spacing w:line="276" w:lineRule="auto"/>
        <w:ind w:right="284"/>
        <w:rPr>
          <w:rFonts w:ascii="Georgia" w:eastAsia="Georgia" w:hAnsi="Georgia" w:cs="Georgia"/>
          <w:color w:val="000000"/>
          <w:sz w:val="18"/>
          <w:szCs w:val="18"/>
        </w:rPr>
      </w:pPr>
    </w:p>
    <w:p w14:paraId="34CE0A41" w14:textId="77777777" w:rsidR="003F03A1" w:rsidRDefault="003F03A1">
      <w:pPr>
        <w:spacing w:line="276" w:lineRule="auto"/>
        <w:ind w:right="284"/>
        <w:rPr>
          <w:rFonts w:ascii="Georgia" w:eastAsia="Georgia" w:hAnsi="Georgia" w:cs="Georgia"/>
          <w:color w:val="FF0000"/>
          <w:sz w:val="20"/>
          <w:szCs w:val="20"/>
        </w:rPr>
      </w:pPr>
    </w:p>
    <w:p w14:paraId="62EBF3C5" w14:textId="77777777" w:rsidR="003F03A1" w:rsidRDefault="003F03A1">
      <w:pPr>
        <w:spacing w:line="276" w:lineRule="auto"/>
        <w:jc w:val="center"/>
        <w:rPr>
          <w:rFonts w:ascii="Georgia" w:eastAsia="Georgia" w:hAnsi="Georgia" w:cs="Georgia"/>
          <w:color w:val="FF0000"/>
          <w:sz w:val="20"/>
          <w:szCs w:val="20"/>
        </w:rPr>
      </w:pPr>
    </w:p>
    <w:p w14:paraId="6D98A12B" w14:textId="77777777" w:rsidR="003F03A1" w:rsidRDefault="003F03A1">
      <w:pPr>
        <w:rPr>
          <w:color w:val="FF0000"/>
        </w:rPr>
      </w:pPr>
    </w:p>
    <w:sectPr w:rsidR="003F03A1">
      <w:headerReference w:type="default" r:id="rId26"/>
      <w:footerReference w:type="default" r:id="rId27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FBEEE" w14:textId="77777777" w:rsidR="00191A0B" w:rsidRDefault="00191A0B">
      <w:r>
        <w:separator/>
      </w:r>
    </w:p>
  </w:endnote>
  <w:endnote w:type="continuationSeparator" w:id="0">
    <w:p w14:paraId="4434A0D2" w14:textId="77777777" w:rsidR="00191A0B" w:rsidRDefault="00191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2846EAC-40BC-485C-B411-449BA596E01A}"/>
    <w:embedBold r:id="rId2" w:fontKey="{E1395E31-C82A-44B8-B571-B4EA3A448F79}"/>
    <w:embedItalic r:id="rId3" w:fontKey="{98423F2F-7985-492B-823C-DD6E8668BFAF}"/>
    <w:embedBoldItalic r:id="rId4" w:fontKey="{4B5626F1-11AB-41E0-87F0-11B0C022F94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111FA9F-42E5-48B6-96C2-B862F9529405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2767C8D-734C-43FE-89E7-044F50C578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DC7F9C" w14:textId="77777777" w:rsidR="003F03A1" w:rsidRDefault="00742B55">
    <w:pPr>
      <w:pBdr>
        <w:top w:val="nil"/>
        <w:left w:val="nil"/>
        <w:bottom w:val="nil"/>
        <w:right w:val="nil"/>
        <w:between w:val="nil"/>
      </w:pBdr>
      <w:rPr>
        <w:rFonts w:ascii="Georgia" w:eastAsia="Georgia" w:hAnsi="Georgia" w:cs="Georgia"/>
        <w:i/>
        <w:color w:val="000000"/>
        <w:sz w:val="16"/>
        <w:szCs w:val="16"/>
      </w:rPr>
    </w:pPr>
    <w:r>
      <w:rPr>
        <w:rFonts w:ascii="Georgia" w:eastAsia="Georgia" w:hAnsi="Georgia" w:cs="Georgia"/>
        <w:i/>
        <w:color w:val="000000"/>
        <w:sz w:val="16"/>
        <w:szCs w:val="16"/>
      </w:rPr>
      <w:t xml:space="preserve">PricewaterhouseCoopers, Société </w:t>
    </w:r>
    <w:proofErr w:type="spellStart"/>
    <w:r>
      <w:rPr>
        <w:rFonts w:ascii="Georgia" w:eastAsia="Georgia" w:hAnsi="Georgia" w:cs="Georgia"/>
        <w:i/>
        <w:color w:val="000000"/>
        <w:sz w:val="16"/>
        <w:szCs w:val="16"/>
      </w:rPr>
      <w:t>coopérative</w:t>
    </w:r>
    <w:proofErr w:type="spellEnd"/>
    <w:r>
      <w:rPr>
        <w:rFonts w:ascii="Georgia" w:eastAsia="Georgia" w:hAnsi="Georgia" w:cs="Georgia"/>
        <w:i/>
        <w:color w:val="000000"/>
        <w:sz w:val="16"/>
        <w:szCs w:val="16"/>
      </w:rPr>
      <w:t>, 2, rue Gerhard Mercator B.P. 1443 L-1014 Luxembourg</w:t>
    </w:r>
  </w:p>
  <w:p w14:paraId="5AD8398B" w14:textId="77777777" w:rsidR="003F03A1" w:rsidRDefault="00742B55">
    <w:pPr>
      <w:pBdr>
        <w:top w:val="nil"/>
        <w:left w:val="nil"/>
        <w:bottom w:val="nil"/>
        <w:right w:val="nil"/>
        <w:between w:val="nil"/>
      </w:pBdr>
      <w:rPr>
        <w:rFonts w:ascii="Georgia" w:eastAsia="Georgia" w:hAnsi="Georgia" w:cs="Georgia"/>
        <w:i/>
        <w:color w:val="000000"/>
        <w:sz w:val="16"/>
        <w:szCs w:val="16"/>
      </w:rPr>
    </w:pPr>
    <w:r>
      <w:rPr>
        <w:rFonts w:ascii="Georgia" w:eastAsia="Georgia" w:hAnsi="Georgia" w:cs="Georgia"/>
        <w:i/>
        <w:color w:val="000000"/>
        <w:sz w:val="16"/>
        <w:szCs w:val="16"/>
      </w:rPr>
      <w:t xml:space="preserve">T: +352 494848 1, </w:t>
    </w:r>
    <w:proofErr w:type="gramStart"/>
    <w:r>
      <w:rPr>
        <w:rFonts w:ascii="Georgia" w:eastAsia="Georgia" w:hAnsi="Georgia" w:cs="Georgia"/>
        <w:i/>
        <w:color w:val="000000"/>
        <w:sz w:val="16"/>
        <w:szCs w:val="16"/>
      </w:rPr>
      <w:t>F:+</w:t>
    </w:r>
    <w:proofErr w:type="gramEnd"/>
    <w:r>
      <w:rPr>
        <w:rFonts w:ascii="Georgia" w:eastAsia="Georgia" w:hAnsi="Georgia" w:cs="Georgia"/>
        <w:i/>
        <w:color w:val="000000"/>
        <w:sz w:val="16"/>
        <w:szCs w:val="16"/>
      </w:rPr>
      <w:t>352 494848 2900, www.pwc.lu</w:t>
    </w:r>
  </w:p>
  <w:p w14:paraId="110FFD37" w14:textId="77777777" w:rsidR="003F03A1" w:rsidRDefault="003F03A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815FF" w14:textId="77777777" w:rsidR="00191A0B" w:rsidRDefault="00191A0B">
      <w:r>
        <w:separator/>
      </w:r>
    </w:p>
  </w:footnote>
  <w:footnote w:type="continuationSeparator" w:id="0">
    <w:p w14:paraId="435BE994" w14:textId="77777777" w:rsidR="00191A0B" w:rsidRDefault="00191A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5E7304" w14:textId="0A192592" w:rsidR="003F03A1" w:rsidRDefault="2C7F0AF8" w:rsidP="2C7F0AF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288"/>
    </w:pPr>
    <w:r>
      <w:rPr>
        <w:noProof/>
      </w:rPr>
      <w:drawing>
        <wp:inline distT="0" distB="0" distL="0" distR="0" wp14:anchorId="75F982F3" wp14:editId="778A3189">
          <wp:extent cx="1090396" cy="702466"/>
          <wp:effectExtent l="0" t="0" r="0" b="0"/>
          <wp:docPr id="1042393116" name="Picture 10423931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0396" cy="702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SWqqDWeUrklHD" int2:id="8aiHVoDQ">
      <int2:state int2:value="Rejected" int2:type="spell"/>
    </int2:textHash>
    <int2:textHash int2:hashCode="uPEua4/GjaI8KY" int2:id="8mXItZ9A">
      <int2:state int2:value="Rejected" int2:type="spell"/>
    </int2:textHash>
    <int2:textHash int2:hashCode="moK/Acmy3L6hVX" int2:id="MF1UhKYM">
      <int2:state int2:value="Rejected" int2:type="spell"/>
    </int2:textHash>
    <int2:textHash int2:hashCode="nRSox3TdiEm2GZ" int2:id="a9NxpJph">
      <int2:state int2:value="Rejected" int2:type="spell"/>
    </int2:textHash>
    <int2:textHash int2:hashCode="kByidkXaRxGvMx" int2:id="opaEaCs2">
      <int2:state int2:value="Rejected" int2:type="spell"/>
    </int2:textHash>
    <int2:bookmark int2:bookmarkName="_Int_eYz9L2nU" int2:invalidationBookmarkName="" int2:hashCode="z/pQoyyxOiQNcF" int2:id="QFzEwqsS">
      <int2:state int2:value="Rejected" int2:type="gram"/>
    </int2:bookmark>
    <int2:bookmark int2:bookmarkName="_Int_q1D1qpxJ" int2:invalidationBookmarkName="" int2:hashCode="Q4d97gceSOj4ft" int2:id="khve3Zz5">
      <int2:state int2:value="Rejected" int2:type="style"/>
    </int2:bookmark>
    <int2:bookmark int2:bookmarkName="_Int_PVslmZgU" int2:invalidationBookmarkName="" int2:hashCode="S1185VOGmVp4bG" int2:id="mY7YIwXQ">
      <int2:state int2:value="Rejected" int2:type="styl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BE7477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7584824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3A1"/>
    <w:rsid w:val="000113D3"/>
    <w:rsid w:val="00021ED2"/>
    <w:rsid w:val="0004493A"/>
    <w:rsid w:val="00081C84"/>
    <w:rsid w:val="000847D1"/>
    <w:rsid w:val="000A06B9"/>
    <w:rsid w:val="000B2839"/>
    <w:rsid w:val="000E26DD"/>
    <w:rsid w:val="00174492"/>
    <w:rsid w:val="00190898"/>
    <w:rsid w:val="00191A0B"/>
    <w:rsid w:val="00197DC9"/>
    <w:rsid w:val="001D4D0F"/>
    <w:rsid w:val="002D3AD4"/>
    <w:rsid w:val="003274CB"/>
    <w:rsid w:val="00337911"/>
    <w:rsid w:val="003773C6"/>
    <w:rsid w:val="003A26C7"/>
    <w:rsid w:val="003E09EC"/>
    <w:rsid w:val="003F03A1"/>
    <w:rsid w:val="00400010"/>
    <w:rsid w:val="005035C9"/>
    <w:rsid w:val="00520B9C"/>
    <w:rsid w:val="00520F23"/>
    <w:rsid w:val="00521FE1"/>
    <w:rsid w:val="00526D28"/>
    <w:rsid w:val="00564A02"/>
    <w:rsid w:val="005B5319"/>
    <w:rsid w:val="006164F1"/>
    <w:rsid w:val="00616D58"/>
    <w:rsid w:val="006257EE"/>
    <w:rsid w:val="00680B64"/>
    <w:rsid w:val="00693090"/>
    <w:rsid w:val="006D3177"/>
    <w:rsid w:val="00742B55"/>
    <w:rsid w:val="00765125"/>
    <w:rsid w:val="007C4535"/>
    <w:rsid w:val="007F3449"/>
    <w:rsid w:val="00860920"/>
    <w:rsid w:val="0088037A"/>
    <w:rsid w:val="00886220"/>
    <w:rsid w:val="008E3DD3"/>
    <w:rsid w:val="008E4BE3"/>
    <w:rsid w:val="00901CF4"/>
    <w:rsid w:val="00926E2A"/>
    <w:rsid w:val="00944BD4"/>
    <w:rsid w:val="00992B7D"/>
    <w:rsid w:val="009A7A56"/>
    <w:rsid w:val="009C4AF7"/>
    <w:rsid w:val="009D0472"/>
    <w:rsid w:val="009E0C66"/>
    <w:rsid w:val="00A42449"/>
    <w:rsid w:val="00A47E1B"/>
    <w:rsid w:val="00A6245D"/>
    <w:rsid w:val="00A710F8"/>
    <w:rsid w:val="00A829B1"/>
    <w:rsid w:val="00AC5D58"/>
    <w:rsid w:val="00AD01C4"/>
    <w:rsid w:val="00B00F1F"/>
    <w:rsid w:val="00B04058"/>
    <w:rsid w:val="00C02361"/>
    <w:rsid w:val="00C37C92"/>
    <w:rsid w:val="00C72C2B"/>
    <w:rsid w:val="00CE4FCB"/>
    <w:rsid w:val="00D056D9"/>
    <w:rsid w:val="00D12319"/>
    <w:rsid w:val="00D45DF2"/>
    <w:rsid w:val="00D62BF5"/>
    <w:rsid w:val="00DA6987"/>
    <w:rsid w:val="00DC125E"/>
    <w:rsid w:val="00E229AC"/>
    <w:rsid w:val="00E30271"/>
    <w:rsid w:val="00E35952"/>
    <w:rsid w:val="00E55530"/>
    <w:rsid w:val="00E8678A"/>
    <w:rsid w:val="00E94214"/>
    <w:rsid w:val="00E9A348"/>
    <w:rsid w:val="00ED1CF8"/>
    <w:rsid w:val="00ED3656"/>
    <w:rsid w:val="00EF5D0B"/>
    <w:rsid w:val="00EF7CA7"/>
    <w:rsid w:val="00F07B32"/>
    <w:rsid w:val="00F57BBE"/>
    <w:rsid w:val="00F6316D"/>
    <w:rsid w:val="00F650F5"/>
    <w:rsid w:val="00F74DD5"/>
    <w:rsid w:val="00FA4742"/>
    <w:rsid w:val="00FB0B6D"/>
    <w:rsid w:val="01C0DBFB"/>
    <w:rsid w:val="01DAD00A"/>
    <w:rsid w:val="022FCB21"/>
    <w:rsid w:val="02687296"/>
    <w:rsid w:val="026D2505"/>
    <w:rsid w:val="027431DD"/>
    <w:rsid w:val="02D73D68"/>
    <w:rsid w:val="037642FC"/>
    <w:rsid w:val="0380A956"/>
    <w:rsid w:val="0437ECDA"/>
    <w:rsid w:val="04FA044E"/>
    <w:rsid w:val="0552FF9C"/>
    <w:rsid w:val="057ED881"/>
    <w:rsid w:val="058D0991"/>
    <w:rsid w:val="06BCE803"/>
    <w:rsid w:val="06BDA1E5"/>
    <w:rsid w:val="0770167E"/>
    <w:rsid w:val="077391A8"/>
    <w:rsid w:val="07FA8909"/>
    <w:rsid w:val="082046F5"/>
    <w:rsid w:val="082C3604"/>
    <w:rsid w:val="09DBD1AD"/>
    <w:rsid w:val="0A391874"/>
    <w:rsid w:val="0A3A431E"/>
    <w:rsid w:val="0A6487FA"/>
    <w:rsid w:val="0B040D74"/>
    <w:rsid w:val="0B4C01C5"/>
    <w:rsid w:val="0B92FE74"/>
    <w:rsid w:val="0BA2C3A9"/>
    <w:rsid w:val="0CAF3620"/>
    <w:rsid w:val="0CBFC2AF"/>
    <w:rsid w:val="0CD4BD69"/>
    <w:rsid w:val="0D333060"/>
    <w:rsid w:val="0D4AB044"/>
    <w:rsid w:val="0D5D3835"/>
    <w:rsid w:val="0D679A39"/>
    <w:rsid w:val="0D8BF3BB"/>
    <w:rsid w:val="0D99F751"/>
    <w:rsid w:val="0DA2BE9A"/>
    <w:rsid w:val="0E1AA6D8"/>
    <w:rsid w:val="0EE54A71"/>
    <w:rsid w:val="0F42B542"/>
    <w:rsid w:val="0F842D72"/>
    <w:rsid w:val="0FC6D460"/>
    <w:rsid w:val="10280CAB"/>
    <w:rsid w:val="10F136A4"/>
    <w:rsid w:val="10F9A501"/>
    <w:rsid w:val="111B1E46"/>
    <w:rsid w:val="11A16CB7"/>
    <w:rsid w:val="11F43C10"/>
    <w:rsid w:val="12FFEBD0"/>
    <w:rsid w:val="13009CB2"/>
    <w:rsid w:val="13523BCA"/>
    <w:rsid w:val="13DA5574"/>
    <w:rsid w:val="140BFAFC"/>
    <w:rsid w:val="149C0480"/>
    <w:rsid w:val="151C4AC0"/>
    <w:rsid w:val="154F4D5C"/>
    <w:rsid w:val="1591177D"/>
    <w:rsid w:val="159F15FA"/>
    <w:rsid w:val="1614C608"/>
    <w:rsid w:val="165870D7"/>
    <w:rsid w:val="174E22D2"/>
    <w:rsid w:val="17B65FC2"/>
    <w:rsid w:val="17E15B14"/>
    <w:rsid w:val="17F4693B"/>
    <w:rsid w:val="1851F3D1"/>
    <w:rsid w:val="189D4984"/>
    <w:rsid w:val="196D42D0"/>
    <w:rsid w:val="19872DCB"/>
    <w:rsid w:val="199C536F"/>
    <w:rsid w:val="1A1FF2EE"/>
    <w:rsid w:val="1B099040"/>
    <w:rsid w:val="1B15A9CA"/>
    <w:rsid w:val="1B5EAF8F"/>
    <w:rsid w:val="1C37CCF3"/>
    <w:rsid w:val="1C382300"/>
    <w:rsid w:val="1C934C15"/>
    <w:rsid w:val="1D370443"/>
    <w:rsid w:val="1D5AD7E8"/>
    <w:rsid w:val="1DCC6872"/>
    <w:rsid w:val="1DCF107A"/>
    <w:rsid w:val="1E185565"/>
    <w:rsid w:val="1E365557"/>
    <w:rsid w:val="1E3A49FD"/>
    <w:rsid w:val="1EC62A37"/>
    <w:rsid w:val="1F3F9079"/>
    <w:rsid w:val="1F9E0DE7"/>
    <w:rsid w:val="210E8874"/>
    <w:rsid w:val="217B07B6"/>
    <w:rsid w:val="223B9230"/>
    <w:rsid w:val="22631693"/>
    <w:rsid w:val="236EE23D"/>
    <w:rsid w:val="23780101"/>
    <w:rsid w:val="23D67650"/>
    <w:rsid w:val="2477A6CE"/>
    <w:rsid w:val="24AC5A30"/>
    <w:rsid w:val="24F8F62F"/>
    <w:rsid w:val="25300490"/>
    <w:rsid w:val="25527276"/>
    <w:rsid w:val="2575F0AF"/>
    <w:rsid w:val="26A49960"/>
    <w:rsid w:val="26ADB8B1"/>
    <w:rsid w:val="2741E874"/>
    <w:rsid w:val="27639350"/>
    <w:rsid w:val="27785320"/>
    <w:rsid w:val="27FB6C6F"/>
    <w:rsid w:val="2834D392"/>
    <w:rsid w:val="29CB91B6"/>
    <w:rsid w:val="2A0A5F79"/>
    <w:rsid w:val="2A747439"/>
    <w:rsid w:val="2A78E969"/>
    <w:rsid w:val="2AA7FF7C"/>
    <w:rsid w:val="2B267655"/>
    <w:rsid w:val="2B476F02"/>
    <w:rsid w:val="2B82875A"/>
    <w:rsid w:val="2BFB0F38"/>
    <w:rsid w:val="2C48A810"/>
    <w:rsid w:val="2C66173E"/>
    <w:rsid w:val="2C7F0AF8"/>
    <w:rsid w:val="2CC2C9AD"/>
    <w:rsid w:val="2CC404D8"/>
    <w:rsid w:val="2CE0B121"/>
    <w:rsid w:val="2CF6646A"/>
    <w:rsid w:val="2E692446"/>
    <w:rsid w:val="2E7C36C3"/>
    <w:rsid w:val="2EF99BB8"/>
    <w:rsid w:val="2F332810"/>
    <w:rsid w:val="2FB14E7B"/>
    <w:rsid w:val="2FFE9991"/>
    <w:rsid w:val="30360E17"/>
    <w:rsid w:val="31153C80"/>
    <w:rsid w:val="3126FF3F"/>
    <w:rsid w:val="3131A1FE"/>
    <w:rsid w:val="3139594A"/>
    <w:rsid w:val="3180B8DD"/>
    <w:rsid w:val="31B72F93"/>
    <w:rsid w:val="320DAA10"/>
    <w:rsid w:val="33C70006"/>
    <w:rsid w:val="33D87751"/>
    <w:rsid w:val="3416BF00"/>
    <w:rsid w:val="3504458F"/>
    <w:rsid w:val="35C8F625"/>
    <w:rsid w:val="35FBA129"/>
    <w:rsid w:val="360C5D83"/>
    <w:rsid w:val="36FC0A15"/>
    <w:rsid w:val="3861CCF7"/>
    <w:rsid w:val="38889301"/>
    <w:rsid w:val="388A6DF5"/>
    <w:rsid w:val="38E71B48"/>
    <w:rsid w:val="395B9AC6"/>
    <w:rsid w:val="3A0E902B"/>
    <w:rsid w:val="3A4A0AA2"/>
    <w:rsid w:val="3A6202E0"/>
    <w:rsid w:val="3A7B21B2"/>
    <w:rsid w:val="3ACBD9EF"/>
    <w:rsid w:val="3B0F5342"/>
    <w:rsid w:val="3B2F8CB9"/>
    <w:rsid w:val="3B470EF1"/>
    <w:rsid w:val="3B4B85A7"/>
    <w:rsid w:val="3B78366A"/>
    <w:rsid w:val="3BF26D0E"/>
    <w:rsid w:val="3C6099AF"/>
    <w:rsid w:val="3CE0E8C5"/>
    <w:rsid w:val="3DA7CCCB"/>
    <w:rsid w:val="3DC619A8"/>
    <w:rsid w:val="3E79CA16"/>
    <w:rsid w:val="3EC16642"/>
    <w:rsid w:val="3F300552"/>
    <w:rsid w:val="3F55DC66"/>
    <w:rsid w:val="3F9F185D"/>
    <w:rsid w:val="3FA58F50"/>
    <w:rsid w:val="40647A11"/>
    <w:rsid w:val="414A39EA"/>
    <w:rsid w:val="4172EF62"/>
    <w:rsid w:val="41AA06FF"/>
    <w:rsid w:val="41BE65DC"/>
    <w:rsid w:val="4293D2BF"/>
    <w:rsid w:val="42AE912B"/>
    <w:rsid w:val="42E76C74"/>
    <w:rsid w:val="44B306B1"/>
    <w:rsid w:val="44B3E722"/>
    <w:rsid w:val="44D4F24E"/>
    <w:rsid w:val="45083FBB"/>
    <w:rsid w:val="4527BC63"/>
    <w:rsid w:val="4570B6E4"/>
    <w:rsid w:val="46CE59F3"/>
    <w:rsid w:val="471F7ED5"/>
    <w:rsid w:val="474D489B"/>
    <w:rsid w:val="475F9877"/>
    <w:rsid w:val="47A5CA98"/>
    <w:rsid w:val="47C32168"/>
    <w:rsid w:val="4841CAA9"/>
    <w:rsid w:val="48C7ED79"/>
    <w:rsid w:val="490FFADB"/>
    <w:rsid w:val="495929B0"/>
    <w:rsid w:val="495CC04B"/>
    <w:rsid w:val="496C9F97"/>
    <w:rsid w:val="49769E69"/>
    <w:rsid w:val="49773439"/>
    <w:rsid w:val="4AA26C12"/>
    <w:rsid w:val="4ACFBD47"/>
    <w:rsid w:val="4AD3E607"/>
    <w:rsid w:val="4B849972"/>
    <w:rsid w:val="4BA12BD6"/>
    <w:rsid w:val="4C018EAF"/>
    <w:rsid w:val="4C2F0224"/>
    <w:rsid w:val="4C973E9D"/>
    <w:rsid w:val="4D68D225"/>
    <w:rsid w:val="4E1E3EE7"/>
    <w:rsid w:val="4F16AFE8"/>
    <w:rsid w:val="4F787E4C"/>
    <w:rsid w:val="506F323B"/>
    <w:rsid w:val="515EAE14"/>
    <w:rsid w:val="516B5F8A"/>
    <w:rsid w:val="51733355"/>
    <w:rsid w:val="5337AA50"/>
    <w:rsid w:val="53B256FC"/>
    <w:rsid w:val="53D6D49C"/>
    <w:rsid w:val="54C09D42"/>
    <w:rsid w:val="5556FC67"/>
    <w:rsid w:val="556B6A93"/>
    <w:rsid w:val="55B8ACAA"/>
    <w:rsid w:val="55CA10E8"/>
    <w:rsid w:val="56A76CB1"/>
    <w:rsid w:val="57777520"/>
    <w:rsid w:val="57860B4D"/>
    <w:rsid w:val="57A3F99F"/>
    <w:rsid w:val="58582479"/>
    <w:rsid w:val="58E9809C"/>
    <w:rsid w:val="590F8A3D"/>
    <w:rsid w:val="59202439"/>
    <w:rsid w:val="59F99C1C"/>
    <w:rsid w:val="5A59CEBB"/>
    <w:rsid w:val="5A97C13E"/>
    <w:rsid w:val="5BEB599A"/>
    <w:rsid w:val="5C65286F"/>
    <w:rsid w:val="5CB2BD6E"/>
    <w:rsid w:val="5D12871A"/>
    <w:rsid w:val="5DC0A09C"/>
    <w:rsid w:val="5DF2248C"/>
    <w:rsid w:val="5E43CA48"/>
    <w:rsid w:val="5EE5AAFD"/>
    <w:rsid w:val="5F9064C8"/>
    <w:rsid w:val="60CC22E5"/>
    <w:rsid w:val="61074A9A"/>
    <w:rsid w:val="618D427D"/>
    <w:rsid w:val="61AD81B8"/>
    <w:rsid w:val="61AFD227"/>
    <w:rsid w:val="61C17403"/>
    <w:rsid w:val="61F0EF66"/>
    <w:rsid w:val="625D4843"/>
    <w:rsid w:val="62C22437"/>
    <w:rsid w:val="62F32B37"/>
    <w:rsid w:val="6322D11F"/>
    <w:rsid w:val="63348F9E"/>
    <w:rsid w:val="634E1990"/>
    <w:rsid w:val="635C30BE"/>
    <w:rsid w:val="63D05D1B"/>
    <w:rsid w:val="63F8B0F4"/>
    <w:rsid w:val="643028AA"/>
    <w:rsid w:val="64403141"/>
    <w:rsid w:val="64F7411B"/>
    <w:rsid w:val="655DEEB7"/>
    <w:rsid w:val="65E071B8"/>
    <w:rsid w:val="65E22AC7"/>
    <w:rsid w:val="667F2B66"/>
    <w:rsid w:val="66B7CE1E"/>
    <w:rsid w:val="66BB37BB"/>
    <w:rsid w:val="66BE126A"/>
    <w:rsid w:val="66F5879B"/>
    <w:rsid w:val="673E3D61"/>
    <w:rsid w:val="67665E18"/>
    <w:rsid w:val="677022F5"/>
    <w:rsid w:val="67A10655"/>
    <w:rsid w:val="68C2CBC1"/>
    <w:rsid w:val="68F45EA6"/>
    <w:rsid w:val="69854E92"/>
    <w:rsid w:val="69C585C7"/>
    <w:rsid w:val="69CE6C78"/>
    <w:rsid w:val="69EA9B58"/>
    <w:rsid w:val="6A084E71"/>
    <w:rsid w:val="6A0FA730"/>
    <w:rsid w:val="6A604E66"/>
    <w:rsid w:val="6A8813AD"/>
    <w:rsid w:val="6A94D4EA"/>
    <w:rsid w:val="6ABCEF35"/>
    <w:rsid w:val="6AE23C28"/>
    <w:rsid w:val="6B73212B"/>
    <w:rsid w:val="6B7A4586"/>
    <w:rsid w:val="6C907BDC"/>
    <w:rsid w:val="6C9A780D"/>
    <w:rsid w:val="6D6874B0"/>
    <w:rsid w:val="6DC3EB27"/>
    <w:rsid w:val="6DE65777"/>
    <w:rsid w:val="6E094B12"/>
    <w:rsid w:val="6E16A79A"/>
    <w:rsid w:val="6EAB694A"/>
    <w:rsid w:val="6EC5E7B7"/>
    <w:rsid w:val="6F12BCA3"/>
    <w:rsid w:val="6F62BAD2"/>
    <w:rsid w:val="6F6B9BD3"/>
    <w:rsid w:val="6F87C628"/>
    <w:rsid w:val="6FA34E63"/>
    <w:rsid w:val="7011EDC3"/>
    <w:rsid w:val="70BF3439"/>
    <w:rsid w:val="71579F7F"/>
    <w:rsid w:val="720B41ED"/>
    <w:rsid w:val="721D6EF7"/>
    <w:rsid w:val="72ADB583"/>
    <w:rsid w:val="73228952"/>
    <w:rsid w:val="73C3EB57"/>
    <w:rsid w:val="740C570B"/>
    <w:rsid w:val="7541E988"/>
    <w:rsid w:val="7570BBB7"/>
    <w:rsid w:val="75F00163"/>
    <w:rsid w:val="7607B75E"/>
    <w:rsid w:val="7694F174"/>
    <w:rsid w:val="7703455E"/>
    <w:rsid w:val="772B510B"/>
    <w:rsid w:val="77468239"/>
    <w:rsid w:val="7765F530"/>
    <w:rsid w:val="78ED6968"/>
    <w:rsid w:val="7907450C"/>
    <w:rsid w:val="7908F1CD"/>
    <w:rsid w:val="792E3CDE"/>
    <w:rsid w:val="7946C2F1"/>
    <w:rsid w:val="7973C7EF"/>
    <w:rsid w:val="7A99AF76"/>
    <w:rsid w:val="7ACB3A07"/>
    <w:rsid w:val="7AE334CB"/>
    <w:rsid w:val="7BA98EF9"/>
    <w:rsid w:val="7C58A589"/>
    <w:rsid w:val="7CA616D8"/>
    <w:rsid w:val="7CB75185"/>
    <w:rsid w:val="7DAE53D4"/>
    <w:rsid w:val="7E56782B"/>
    <w:rsid w:val="7E6B3C57"/>
    <w:rsid w:val="7E76D818"/>
    <w:rsid w:val="7EC7EF26"/>
    <w:rsid w:val="7F03176C"/>
    <w:rsid w:val="7F7FF710"/>
    <w:rsid w:val="7FACF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3BC84"/>
  <w15:docId w15:val="{6E9E3E5D-2658-4269-8A43-6BEAC7DA3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20F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0F23"/>
  </w:style>
  <w:style w:type="paragraph" w:styleId="Footer">
    <w:name w:val="footer"/>
    <w:basedOn w:val="Normal"/>
    <w:link w:val="FooterChar"/>
    <w:uiPriority w:val="99"/>
    <w:semiHidden/>
    <w:unhideWhenUsed/>
    <w:rsid w:val="00520F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0F2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2B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2BF5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62BF5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linkedin.com/company/pwc-luxembourg" TargetMode="External"/><Relationship Id="rId18" Type="http://schemas.openxmlformats.org/officeDocument/2006/relationships/hyperlink" Target="https://www.linkedin.com/in/simonpetitjean/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linkedin.com/in/rafael-le-saux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mailto:lu-press@pwc.lu" TargetMode="External"/><Relationship Id="rId17" Type="http://schemas.openxmlformats.org/officeDocument/2006/relationships/hyperlink" Target="https://www.linkedin.com/in/samirmoussaoui/" TargetMode="External"/><Relationship Id="rId25" Type="http://schemas.openxmlformats.org/officeDocument/2006/relationships/hyperlink" Target="https://www.pwc.lu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hazalkantarci/" TargetMode="External"/><Relationship Id="rId20" Type="http://schemas.openxmlformats.org/officeDocument/2006/relationships/hyperlink" Target="https://www.linkedin.com/in/benjamin-reis-00375152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ary.carey@pwc.lu" TargetMode="External"/><Relationship Id="rId24" Type="http://schemas.openxmlformats.org/officeDocument/2006/relationships/hyperlink" Target="https://www.pwc.com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linkedin.com/in/admir-fejzic-7123a312a/" TargetMode="External"/><Relationship Id="rId23" Type="http://schemas.openxmlformats.org/officeDocument/2006/relationships/hyperlink" Target="https://www.pwc.lu/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pauline.andre@pwc.lu" TargetMode="External"/><Relationship Id="rId19" Type="http://schemas.openxmlformats.org/officeDocument/2006/relationships/hyperlink" Target="https://www.linkedin.com/in/francois-polutnik-76a26a261/" TargetMode="External"/><Relationship Id="rId31" Type="http://schemas.microsoft.com/office/2020/10/relationships/intelligence" Target="intelligence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inkedin.com/in/alixaltenor/" TargetMode="External"/><Relationship Id="rId22" Type="http://schemas.openxmlformats.org/officeDocument/2006/relationships/hyperlink" Target="https://www.linkedin.com/in/francoismousel/" TargetMode="External"/><Relationship Id="rId27" Type="http://schemas.openxmlformats.org/officeDocument/2006/relationships/footer" Target="footer1.xml"/><Relationship Id="rId30" Type="http://schemas.microsoft.com/office/2019/05/relationships/documenttasks" Target="documenttasks/documenttasks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848182B1-B890-4CED-B9B3-4B10806C2511}">
    <t:Anchor>
      <t:Comment id="305800029"/>
    </t:Anchor>
    <t:History>
      <t:Event id="{9BB745D1-2D56-4C8E-9B63-0A4F7815A335}" time="2026-05-26T09:47:29.932Z">
        <t:Attribution userId="S::mary.carey@pwc.lu::80514871-07ab-48fc-9b09-631120150c52" userProvider="AD" userName="Mary Carey (LU)"/>
        <t:Anchor>
          <t:Comment id="305800029"/>
        </t:Anchor>
        <t:Create/>
      </t:Event>
      <t:Event id="{87AF5EFB-ED59-4B8D-B5D1-F387DC6AD068}" time="2026-05-26T09:47:29.932Z">
        <t:Attribution userId="S::mary.carey@pwc.lu::80514871-07ab-48fc-9b09-631120150c52" userProvider="AD" userName="Mary Carey (LU)"/>
        <t:Anchor>
          <t:Comment id="305800029"/>
        </t:Anchor>
        <t:Assign userId="S::yasmine.meziane@pwc.lu::a5ade9d3-a883-43cd-9905-5648b6253696" userProvider="AD" userName="Yasmine Meziane (LU)"/>
      </t:Event>
      <t:Event id="{C3DA64EC-0FB5-46E3-8C8E-BC249CFE40ED}" time="2026-05-26T09:47:29.932Z">
        <t:Attribution userId="S::mary.carey@pwc.lu::80514871-07ab-48fc-9b09-631120150c52" userProvider="AD" userName="Mary Carey (LU)"/>
        <t:Anchor>
          <t:Comment id="305800029"/>
        </t:Anchor>
        <t:SetTitle title="@Yasmine Meziane (LU)"/>
      </t:Event>
      <t:Event id="{F3E68F3B-D8F9-4B21-8EB4-DD0B57D6E14C}" time="2026-05-26T15:55:52.866Z">
        <t:Attribution userId="S::mary.carey@pwc.lu::80514871-07ab-48fc-9b09-631120150c52" userProvider="AD" userName="Mary Carey (LU)"/>
        <t:Progress percentComplete="100"/>
      </t:Event>
    </t:History>
  </t:Task>
  <t:Task id="{B964E957-DA4F-4BE2-B05F-48B06BA0DBD8}">
    <t:Anchor>
      <t:Comment id="90549430"/>
    </t:Anchor>
    <t:History>
      <t:Event id="{CABDACB8-0B40-4EA5-AF03-594F91FFE2D6}" time="2026-05-26T06:53:00.594Z">
        <t:Attribution userId="S::pauline.andre@pwc.lu::a49db2ce-3cad-410c-b2b9-82b71409677f" userProvider="AD" userName="Pauline Andre (LU)"/>
        <t:Anchor>
          <t:Comment id="1868334086"/>
        </t:Anchor>
        <t:Create/>
      </t:Event>
      <t:Event id="{BB5ECE03-EA02-4237-920E-6B1E003075AB}" time="2026-05-26T06:53:00.594Z">
        <t:Attribution userId="S::pauline.andre@pwc.lu::a49db2ce-3cad-410c-b2b9-82b71409677f" userProvider="AD" userName="Pauline Andre (LU)"/>
        <t:Anchor>
          <t:Comment id="1868334086"/>
        </t:Anchor>
        <t:Assign userId="S::adam.walder@pwc.lu::2b98eff9-408f-4d2d-b164-3a982a1e248a" userProvider="AD" userName="Adam Walder (LU)"/>
      </t:Event>
      <t:Event id="{EB5D65F0-72D5-4959-A693-1F648CE97742}" time="2026-05-26T06:53:00.594Z">
        <t:Attribution userId="S::pauline.andre@pwc.lu::a49db2ce-3cad-410c-b2b9-82b71409677f" userProvider="AD" userName="Pauline Andre (LU)"/>
        <t:Anchor>
          <t:Comment id="1868334086"/>
        </t:Anchor>
        <t:SetTitle title="nomination? it is a vote fyi @Adam Walder (LU)"/>
      </t:Event>
    </t:History>
  </t:Task>
  <t:Task id="{B45EA599-2A21-4C32-98E2-F8C3483C421A}">
    <t:Anchor>
      <t:Comment id="361988475"/>
    </t:Anchor>
    <t:History>
      <t:Event id="{AFE474CD-001D-473C-92D5-454BEBA3CA71}" time="2026-05-26T09:57:48.308Z">
        <t:Attribution userId="S::pauline.andre@pwc.lu::a49db2ce-3cad-410c-b2b9-82b71409677f" userProvider="AD" userName="Pauline Andre (LU)"/>
        <t:Anchor>
          <t:Comment id="361988475"/>
        </t:Anchor>
        <t:Create/>
      </t:Event>
      <t:Event id="{101A028F-9209-468A-A726-DEBCA6512F8C}" time="2026-05-26T09:57:48.308Z">
        <t:Attribution userId="S::pauline.andre@pwc.lu::a49db2ce-3cad-410c-b2b9-82b71409677f" userProvider="AD" userName="Pauline Andre (LU)"/>
        <t:Anchor>
          <t:Comment id="361988475"/>
        </t:Anchor>
        <t:Assign userId="S::mary.carey@pwc.lu::80514871-07ab-48fc-9b09-631120150c52" userProvider="AD" userName="Mary Carey (LU)"/>
      </t:Event>
      <t:Event id="{88E7E15A-38EC-4E2C-B255-26E2A23E8269}" time="2026-05-26T09:57:48.308Z">
        <t:Attribution userId="S::pauline.andre@pwc.lu::a49db2ce-3cad-410c-b2b9-82b71409677f" userProvider="AD" userName="Pauline Andre (LU)"/>
        <t:Anchor>
          <t:Comment id="361988475"/>
        </t:Anchor>
        <t:SetTitle title="@Mary Carey (LU)as discussed Mary I would also add a word on the advisory partners and their expertise"/>
      </t:Event>
    </t:History>
  </t:Task>
  <t:Task id="{E962E19C-88DF-4D98-B0CF-3A3B913D5B0D}">
    <t:Anchor>
      <t:Comment id="1267851833"/>
    </t:Anchor>
    <t:History>
      <t:Event id="{8C06E3F5-FCD0-4E10-93E0-24B3E8D31CD2}" time="2026-05-26T09:34:11.387Z">
        <t:Attribution userId="S::mary.carey@pwc.lu::80514871-07ab-48fc-9b09-631120150c52" userProvider="AD" userName="Mary Carey (LU)"/>
        <t:Anchor>
          <t:Comment id="1267851833"/>
        </t:Anchor>
        <t:Create/>
      </t:Event>
      <t:Event id="{D3855FE4-E063-494B-A72C-3BDCF4E3B793}" time="2026-05-26T09:34:11.387Z">
        <t:Attribution userId="S::mary.carey@pwc.lu::80514871-07ab-48fc-9b09-631120150c52" userProvider="AD" userName="Mary Carey (LU)"/>
        <t:Anchor>
          <t:Comment id="1267851833"/>
        </t:Anchor>
        <t:Assign userId="S::isabelle.dauvergne@pwc.lu::d21a5cc3-0f0a-4c30-a4f9-aed0452a3e3f" userProvider="AD" userName="Isabelle Dauvergne (LU)"/>
      </t:Event>
      <t:Event id="{C74D92B2-D46E-4463-8316-80413A752B7A}" time="2026-05-26T09:34:11.387Z">
        <t:Attribution userId="S::mary.carey@pwc.lu::80514871-07ab-48fc-9b09-631120150c52" userProvider="AD" userName="Mary Carey (LU)"/>
        <t:Anchor>
          <t:Comment id="1267851833"/>
        </t:Anchor>
        <t:SetTitle title="@Isabelle Dauvergne (LU)"/>
      </t:Event>
    </t:History>
  </t:Task>
  <t:Task id="{B855006C-658A-4FB8-9BF2-8AD44B39D2BC}">
    <t:Anchor>
      <t:Comment id="1956975466"/>
    </t:Anchor>
    <t:History>
      <t:Event id="{C5F1BAA3-3502-4E9B-A381-93D74FFE2E16}" time="2026-05-26T11:58:32.45Z">
        <t:Attribution userId="S::pauline.andre@pwc.lu::a49db2ce-3cad-410c-b2b9-82b71409677f" userProvider="AD" userName="Pauline Andre (LU)"/>
        <t:Anchor>
          <t:Comment id="1956975466"/>
        </t:Anchor>
        <t:Create/>
      </t:Event>
      <t:Event id="{70D2260F-4649-4297-9274-C0785A1B00F7}" time="2026-05-26T11:58:32.45Z">
        <t:Attribution userId="S::pauline.andre@pwc.lu::a49db2ce-3cad-410c-b2b9-82b71409677f" userProvider="AD" userName="Pauline Andre (LU)"/>
        <t:Anchor>
          <t:Comment id="1956975466"/>
        </t:Anchor>
        <t:Assign userId="S::mary.carey@pwc.lu::80514871-07ab-48fc-9b09-631120150c52" userProvider="AD" userName="Mary Carey (LU)"/>
      </t:Event>
      <t:Event id="{1474DFB4-3061-44F7-A7D7-9EF5883E978D}" time="2026-05-26T11:58:32.45Z">
        <t:Attribution userId="S::pauline.andre@pwc.lu::a49db2ce-3cad-410c-b2b9-82b71409677f" userProvider="AD" userName="Pauline Andre (LU)"/>
        <t:Anchor>
          <t:Comment id="1956975466"/>
        </t:Anchor>
        <t:SetTitle title="I wanted to adress the xlos dimension of the role but not sure about the wording @Mary Carey (LU) x los specialist"/>
      </t:Event>
      <t:Event id="{4AEB8E11-6F12-4F28-9F1C-9CE801C70A17}" time="2026-05-26T12:39:29.917Z">
        <t:Attribution userId="S::mary.carey@pwc.lu::80514871-07ab-48fc-9b09-631120150c52" userProvider="AD" userName="Mary Carey (LU)"/>
        <t:Progress percentComplete="100"/>
      </t:Event>
    </t:History>
  </t:Task>
  <t:Task id="{51B924AD-A51C-4F9E-A780-A29127F71FEB}">
    <t:Anchor>
      <t:Comment id="948786167"/>
    </t:Anchor>
    <t:History>
      <t:Event id="{87ADCC6F-B3A6-4E28-B1F9-05F179334D05}" time="2026-05-26T09:47:10.021Z">
        <t:Attribution userId="S::mary.carey@pwc.lu::80514871-07ab-48fc-9b09-631120150c52" userProvider="AD" userName="Mary Carey (LU)"/>
        <t:Anchor>
          <t:Comment id="948786167"/>
        </t:Anchor>
        <t:Create/>
      </t:Event>
      <t:Event id="{BF8B9F70-ADB7-4735-8233-2C74506BEA89}" time="2026-05-26T09:47:10.021Z">
        <t:Attribution userId="S::mary.carey@pwc.lu::80514871-07ab-48fc-9b09-631120150c52" userProvider="AD" userName="Mary Carey (LU)"/>
        <t:Anchor>
          <t:Comment id="948786167"/>
        </t:Anchor>
        <t:Assign userId="S::adam.walder@pwc.lu::2b98eff9-408f-4d2d-b164-3a982a1e248a" userProvider="AD" userName="Adam Walder (LU)"/>
      </t:Event>
      <t:Event id="{26F2A64F-C343-4724-863A-CBF3C6E51AF9}" time="2026-05-26T09:47:10.021Z">
        <t:Attribution userId="S::mary.carey@pwc.lu::80514871-07ab-48fc-9b09-631120150c52" userProvider="AD" userName="Mary Carey (LU)"/>
        <t:Anchor>
          <t:Comment id="948786167"/>
        </t:Anchor>
        <t:SetTitle title="@Adam Walder (LU) s or no s"/>
      </t:Event>
    </t:History>
  </t:Task>
  <t:Task id="{A0879A2C-51EE-4A26-A38D-33E1F7A0BDE8}">
    <t:Anchor>
      <t:Comment id="1582997743"/>
    </t:Anchor>
    <t:History>
      <t:Event id="{D7F9E202-105D-430C-9399-A6631FAA638A}" time="2026-05-26T15:35:43.568Z">
        <t:Attribution userId="S::pauline.andre@pwc.lu::a49db2ce-3cad-410c-b2b9-82b71409677f" userProvider="AD" userName="Pauline Andre (LU)"/>
        <t:Anchor>
          <t:Comment id="1582997743"/>
        </t:Anchor>
        <t:Create/>
      </t:Event>
      <t:Event id="{BBE51974-A3A7-4699-9C37-7CF495BCBD8D}" time="2026-05-26T15:35:43.568Z">
        <t:Attribution userId="S::pauline.andre@pwc.lu::a49db2ce-3cad-410c-b2b9-82b71409677f" userProvider="AD" userName="Pauline Andre (LU)"/>
        <t:Anchor>
          <t:Comment id="1582997743"/>
        </t:Anchor>
        <t:Assign userId="S::mary.carey@pwc.lu::80514871-07ab-48fc-9b09-631120150c52" userProvider="AD" userName="Mary Carey (LU)"/>
      </t:Event>
      <t:Event id="{FA4516AC-8510-40FC-8978-0AD334A52844}" time="2026-05-26T15:35:43.568Z">
        <t:Attribution userId="S::pauline.andre@pwc.lu::a49db2ce-3cad-410c-b2b9-82b71409677f" userProvider="AD" userName="Pauline Andre (LU)"/>
        <t:Anchor>
          <t:Comment id="1582997743"/>
        </t:Anchor>
        <t:SetTitle title="this is where we should adjust a bit as the objective is not to work on the transfo of our clients, but to transform ourselves and the way we deliver services to them @Mary Carey (LU)"/>
      </t:Event>
    </t:History>
  </t:Task>
  <t:Task id="{B9ABE20A-23E4-41A2-8852-5C02DC33D25A}">
    <t:Anchor>
      <t:Comment id="78441291"/>
    </t:Anchor>
    <t:History>
      <t:Event id="{7762D6D7-F727-4A3F-8603-9DEEC3EF180D}" time="2026-05-26T06:50:39.349Z">
        <t:Attribution userId="S::pauline.andre@pwc.lu::a49db2ce-3cad-410c-b2b9-82b71409677f" userProvider="AD" userName="Pauline Andre (LU)"/>
        <t:Anchor>
          <t:Comment id="78441291"/>
        </t:Anchor>
        <t:Create/>
      </t:Event>
      <t:Event id="{4B8E4013-621E-46CD-A2AC-159C9676504C}" time="2026-05-26T06:50:39.349Z">
        <t:Attribution userId="S::pauline.andre@pwc.lu::a49db2ce-3cad-410c-b2b9-82b71409677f" userProvider="AD" userName="Pauline Andre (LU)"/>
        <t:Anchor>
          <t:Comment id="78441291"/>
        </t:Anchor>
        <t:Assign userId="S::mary.carey@pwc.lu::80514871-07ab-48fc-9b09-631120150c52" userProvider="AD" userName="Mary Carey (LU)"/>
      </t:Event>
      <t:Event id="{EE752A36-406E-4F00-B46A-9BF5996F6F79}" time="2026-05-26T06:50:39.349Z">
        <t:Attribution userId="S::pauline.andre@pwc.lu::a49db2ce-3cad-410c-b2b9-82b71409677f" userProvider="AD" userName="Pauline Andre (LU)"/>
        <t:Anchor>
          <t:Comment id="78441291"/>
        </t:Anchor>
        <t:SetTitle title="This is not exactly this (not only one Partner and more to reinforce than creating somehting - I suggest we call Isabelle Dauvergne @Mary Carey (LU)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23f8e49-fc9d-49e2-b820-118b56b49b79">
      <Terms xmlns="http://schemas.microsoft.com/office/infopath/2007/PartnerControls"/>
    </lcf76f155ced4ddcb4097134ff3c332f>
    <TaxCatchAll xmlns="1b5295d8-fa6f-43b3-acde-c72ea88943a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46C0946C364F40B4462CB0E70F89BE" ma:contentTypeVersion="16" ma:contentTypeDescription="Create a new document." ma:contentTypeScope="" ma:versionID="26cad496e51c1e3fb82a2c2c1d8290a3">
  <xsd:schema xmlns:xsd="http://www.w3.org/2001/XMLSchema" xmlns:xs="http://www.w3.org/2001/XMLSchema" xmlns:p="http://schemas.microsoft.com/office/2006/metadata/properties" xmlns:ns2="123f8e49-fc9d-49e2-b820-118b56b49b79" xmlns:ns3="1b5295d8-fa6f-43b3-acde-c72ea88943a2" targetNamespace="http://schemas.microsoft.com/office/2006/metadata/properties" ma:root="true" ma:fieldsID="14c74a138b24bfb024c25f2d49584e39" ns2:_="" ns3:_="">
    <xsd:import namespace="123f8e49-fc9d-49e2-b820-118b56b49b79"/>
    <xsd:import namespace="1b5295d8-fa6f-43b3-acde-c72ea88943a2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  <xsd:element ref="ns2:MediaServiceDateTake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f8e49-fc9d-49e2-b820-118b56b49b7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46b3755e-5856-4399-9d86-976471c281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5295d8-fa6f-43b3-acde-c72ea88943a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df4b959e-dc98-49d8-ba77-e1f94e20659d}" ma:internalName="TaxCatchAll" ma:showField="CatchAllData" ma:web="1b5295d8-fa6f-43b3-acde-c72ea88943a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2525CF7-0D71-4BBE-99F8-5D1B2D3253E9}">
  <ds:schemaRefs>
    <ds:schemaRef ds:uri="http://schemas.microsoft.com/office/2006/metadata/properties"/>
    <ds:schemaRef ds:uri="http://schemas.microsoft.com/office/infopath/2007/PartnerControls"/>
    <ds:schemaRef ds:uri="123f8e49-fc9d-49e2-b820-118b56b49b79"/>
    <ds:schemaRef ds:uri="1b5295d8-fa6f-43b3-acde-c72ea88943a2"/>
  </ds:schemaRefs>
</ds:datastoreItem>
</file>

<file path=customXml/itemProps2.xml><?xml version="1.0" encoding="utf-8"?>
<ds:datastoreItem xmlns:ds="http://schemas.openxmlformats.org/officeDocument/2006/customXml" ds:itemID="{4BE76910-1ACD-400B-88F1-CC0D71FFCF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A0AEB8-13C6-43AA-8C46-80ABA63049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3f8e49-fc9d-49e2-b820-118b56b49b79"/>
    <ds:schemaRef ds:uri="1b5295d8-fa6f-43b3-acde-c72ea88943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710</Words>
  <Characters>4211</Characters>
  <Application>Microsoft Office Word</Application>
  <DocSecurity>0</DocSecurity>
  <Lines>114</Lines>
  <Paragraphs>31</Paragraphs>
  <ScaleCrop>false</ScaleCrop>
  <Company/>
  <LinksUpToDate>false</LinksUpToDate>
  <CharactersWithSpaces>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Laye (LU)</dc:creator>
  <cp:keywords/>
  <cp:lastModifiedBy>Mary Carey (LU)</cp:lastModifiedBy>
  <cp:revision>50</cp:revision>
  <dcterms:created xsi:type="dcterms:W3CDTF">2024-10-24T16:29:00Z</dcterms:created>
  <dcterms:modified xsi:type="dcterms:W3CDTF">2026-05-27T07:30:00Z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0x0101003C46C0946C364F40B4462CB0E70F89BE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